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Style w:val="TableGrid"/>
        <w:tblW w:w="1008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2"/>
        <w:gridCol w:w="8361"/>
        <w:gridCol w:w="862"/>
      </w:tblGrid>
      <w:tr w:rsidR="00852B32" w:rsidTr="00A24B54">
        <w:trPr>
          <w:trHeight w:val="810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DA1CDF">
            <w:bookmarkStart w:id="0" w:name="_Hlk13842463"/>
            <w:bookmarkStart w:id="1" w:name="_Hlk36197367"/>
            <w:r>
              <w:rPr>
                <w:noProof/>
              </w:rPr>
              <w:drawing>
                <wp:inline distT="0" distB="0" distL="0" distR="0" wp14:anchorId="68E94244" wp14:editId="57A00F08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DE5" w:rsidTr="00A24B54">
        <w:trPr>
          <w:trHeight w:val="810"/>
          <w:jc w:val="center"/>
        </w:trPr>
        <w:tc>
          <w:tcPr>
            <w:tcW w:w="847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Default="004A132E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511174</wp:posOffset>
                  </wp:positionV>
                  <wp:extent cx="3705225" cy="2390775"/>
                  <wp:effectExtent l="0" t="0" r="9525" b="9525"/>
                  <wp:wrapNone/>
                  <wp:docPr id="2" name="Picture 2" descr="https://www.tampabaychamber.com/tampachamber/media/Tampa-Chamber/Subpage%20graphics/signature/WOI/web-banner-WOI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ampabaychamber.com/tampachamber/media/Tampa-Chamber/Subpage%20graphics/signature/WOI/web-banner-WOI-2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28"/>
                          <a:stretch/>
                        </pic:blipFill>
                        <pic:spPr bwMode="auto">
                          <a:xfrm>
                            <a:off x="0" y="0"/>
                            <a:ext cx="37052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shd w:val="clear" w:color="auto" w:fill="2D2D2D"/>
            <w:tcMar>
              <w:left w:w="0" w:type="dxa"/>
              <w:right w:w="0" w:type="dxa"/>
            </w:tcMar>
          </w:tcPr>
          <w:p w:rsidR="00DA1CDF" w:rsidRPr="00DA1CDF" w:rsidRDefault="003C6CD0" w:rsidP="004D3DF9">
            <w:pPr>
              <w:pStyle w:val="GTTitleGold"/>
            </w:pPr>
            <w:r>
              <w:t>You are</w:t>
            </w:r>
            <w:r w:rsidR="00DA1CDF" w:rsidRPr="00DA1CDF">
              <w:t xml:space="preserve"> </w:t>
            </w:r>
            <w:r w:rsidR="00F6787C">
              <w:rPr>
                <w:color w:val="BE9B39"/>
              </w:rPr>
              <w:t>i</w:t>
            </w:r>
            <w:r>
              <w:rPr>
                <w:color w:val="BE9B39"/>
              </w:rPr>
              <w:t>nvited</w:t>
            </w:r>
          </w:p>
        </w:tc>
        <w:tc>
          <w:tcPr>
            <w:tcW w:w="862" w:type="dxa"/>
            <w:shd w:val="clear" w:color="auto" w:fill="2D2D2D"/>
          </w:tcPr>
          <w:p w:rsidR="00DA1CDF" w:rsidRDefault="00DA1CDF"/>
        </w:tc>
      </w:tr>
      <w:tr w:rsidR="00852B32" w:rsidTr="00A24B54">
        <w:trPr>
          <w:trHeight w:val="2857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9F007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36C1DFC" wp14:editId="35C716BA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6350</wp:posOffset>
                  </wp:positionV>
                  <wp:extent cx="2676525" cy="23717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162"/>
                          <a:stretch/>
                        </pic:blipFill>
                        <pic:spPr bwMode="auto">
                          <a:xfrm>
                            <a:off x="0" y="0"/>
                            <a:ext cx="267652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22D24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20C1A5" wp14:editId="6AB19953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-3175</wp:posOffset>
                  </wp:positionV>
                  <wp:extent cx="3771900" cy="2390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E23F6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6209AEA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100965</wp:posOffset>
                  </wp:positionV>
                  <wp:extent cx="1590675" cy="2117639"/>
                  <wp:effectExtent l="57150" t="57150" r="47625" b="546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17639"/>
                          </a:xfrm>
                          <a:prstGeom prst="rect">
                            <a:avLst/>
                          </a:prstGeom>
                          <a:ln w="63500" cmpd="dbl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23F6" w:rsidRDefault="00FE23F6"/>
        </w:tc>
      </w:tr>
      <w:tr w:rsidR="00291DE5" w:rsidTr="00E2343A">
        <w:trPr>
          <w:trHeight w:val="1260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FE23F6" w:rsidRDefault="00FE23F6" w:rsidP="004D3DF9">
            <w:pPr>
              <w:pStyle w:val="GTBodyCopy"/>
            </w:pPr>
          </w:p>
          <w:p w:rsidR="00FE23F6" w:rsidRDefault="00FE23F6" w:rsidP="004D3DF9">
            <w:pPr>
              <w:pStyle w:val="GTBodyCopy"/>
            </w:pPr>
          </w:p>
          <w:p w:rsidR="002F09DE" w:rsidRPr="004D3DF9" w:rsidRDefault="00EF1AE7" w:rsidP="004D3DF9">
            <w:pPr>
              <w:pStyle w:val="GTBodyCopy"/>
            </w:pPr>
            <w:r>
              <w:t>P</w:t>
            </w:r>
            <w:r w:rsidR="00795AD2" w:rsidRPr="004D3DF9">
              <w:t xml:space="preserve">lease join </w:t>
            </w:r>
            <w:r w:rsidR="00953EFD">
              <w:t xml:space="preserve">us </w:t>
            </w:r>
            <w:r w:rsidR="00291DE5">
              <w:t>at the Greenberg Traurig Table for the</w:t>
            </w:r>
            <w:r w:rsidR="0073118E">
              <w:t>:</w:t>
            </w:r>
          </w:p>
          <w:p w:rsidR="0073118E" w:rsidRPr="00593D77" w:rsidRDefault="00291DE5" w:rsidP="004D3DF9">
            <w:pPr>
              <w:pStyle w:val="GTHeading-Gold"/>
              <w:rPr>
                <w:sz w:val="36"/>
                <w:szCs w:val="36"/>
              </w:rPr>
            </w:pPr>
            <w:r w:rsidRPr="00593D77">
              <w:rPr>
                <w:sz w:val="36"/>
                <w:szCs w:val="36"/>
              </w:rPr>
              <w:t>20</w:t>
            </w:r>
            <w:r w:rsidR="00FE23F6">
              <w:rPr>
                <w:sz w:val="36"/>
                <w:szCs w:val="36"/>
              </w:rPr>
              <w:t>20</w:t>
            </w:r>
            <w:r w:rsidRPr="00593D77">
              <w:rPr>
                <w:sz w:val="36"/>
                <w:szCs w:val="36"/>
              </w:rPr>
              <w:t xml:space="preserve"> </w:t>
            </w:r>
            <w:r w:rsidR="00593D77">
              <w:rPr>
                <w:sz w:val="36"/>
                <w:szCs w:val="36"/>
              </w:rPr>
              <w:t xml:space="preserve">Tampa </w:t>
            </w:r>
            <w:r w:rsidR="00FE23F6">
              <w:rPr>
                <w:sz w:val="36"/>
                <w:szCs w:val="36"/>
              </w:rPr>
              <w:t xml:space="preserve">Bay </w:t>
            </w:r>
            <w:r w:rsidR="00593D77">
              <w:rPr>
                <w:sz w:val="36"/>
                <w:szCs w:val="36"/>
              </w:rPr>
              <w:t xml:space="preserve">Chamber of Commerce </w:t>
            </w:r>
            <w:r w:rsidRPr="00593D77">
              <w:rPr>
                <w:sz w:val="36"/>
                <w:szCs w:val="36"/>
              </w:rPr>
              <w:t>Women</w:t>
            </w:r>
            <w:r w:rsidR="00FE23F6">
              <w:rPr>
                <w:sz w:val="36"/>
                <w:szCs w:val="36"/>
              </w:rPr>
              <w:t xml:space="preserve"> of Influence</w:t>
            </w:r>
            <w:r w:rsidRPr="00593D77">
              <w:rPr>
                <w:sz w:val="36"/>
                <w:szCs w:val="36"/>
              </w:rPr>
              <w:t xml:space="preserve"> Luncheon</w:t>
            </w:r>
          </w:p>
          <w:p w:rsidR="00FE23F6" w:rsidRDefault="00090F47" w:rsidP="00FE23F6">
            <w:pPr>
              <w:pStyle w:val="GTHeading-Gold"/>
              <w:spacing w:after="0"/>
              <w:rPr>
                <w:color w:val="000000" w:themeColor="text1"/>
              </w:rPr>
            </w:pPr>
            <w:r>
              <w:t>Monday</w:t>
            </w:r>
            <w:r w:rsidR="00EF1AE7">
              <w:t xml:space="preserve">, </w:t>
            </w:r>
            <w:r>
              <w:t>October 26</w:t>
            </w:r>
            <w:r w:rsidR="00EF1AE7">
              <w:t>, 20</w:t>
            </w:r>
            <w:r w:rsidR="00FE23F6">
              <w:t>20</w:t>
            </w:r>
            <w:r w:rsidR="00F41CEA" w:rsidRPr="00391251">
              <w:br/>
            </w:r>
            <w:r w:rsidR="007353B6">
              <w:rPr>
                <w:color w:val="000000" w:themeColor="text1"/>
              </w:rPr>
              <w:t>11:</w:t>
            </w:r>
            <w:r w:rsidR="00FE23F6">
              <w:rPr>
                <w:color w:val="000000" w:themeColor="text1"/>
              </w:rPr>
              <w:t>00 – 11:45 a.m. | Registration &amp; Networking</w:t>
            </w:r>
          </w:p>
          <w:p w:rsidR="002F09DE" w:rsidRDefault="00FE23F6" w:rsidP="00FE23F6">
            <w:pPr>
              <w:pStyle w:val="GTHeading-Gold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11:45</w:t>
            </w:r>
            <w:r w:rsidR="007353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7353B6">
              <w:rPr>
                <w:color w:val="000000" w:themeColor="text1"/>
              </w:rPr>
              <w:t xml:space="preserve"> 1:</w:t>
            </w:r>
            <w:r w:rsidR="00291DE5">
              <w:rPr>
                <w:color w:val="000000" w:themeColor="text1"/>
              </w:rPr>
              <w:t>3</w:t>
            </w:r>
            <w:r w:rsidR="007353B6">
              <w:rPr>
                <w:color w:val="000000" w:themeColor="text1"/>
              </w:rPr>
              <w:t>0 pm</w:t>
            </w:r>
            <w:r w:rsidR="00F41CEA" w:rsidRPr="00A24B5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| Program &amp; Lunch </w:t>
            </w:r>
          </w:p>
          <w:p w:rsidR="00FE23F6" w:rsidRDefault="00FE23F6" w:rsidP="000D58A0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0D58A0" w:rsidRPr="000D58A0" w:rsidRDefault="00FE23F6" w:rsidP="000D58A0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Hilton Downtown Tampa</w:t>
            </w:r>
            <w:r w:rsidR="000D58A0" w:rsidRPr="000D58A0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D58A0" w:rsidRDefault="00FE23F6" w:rsidP="000D58A0">
            <w:pPr>
              <w:pStyle w:val="GTHeading-Gold"/>
              <w:spacing w:after="0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211 N. Tampa Street</w:t>
            </w:r>
          </w:p>
          <w:p w:rsidR="000D58A0" w:rsidRPr="000D58A0" w:rsidRDefault="000D58A0" w:rsidP="004D3DF9">
            <w:pPr>
              <w:pStyle w:val="GTHeading-Gold"/>
              <w:rPr>
                <w:b w:val="0"/>
                <w:color w:val="000000" w:themeColor="text1"/>
                <w:sz w:val="22"/>
                <w:szCs w:val="22"/>
              </w:rPr>
            </w:pPr>
            <w:r w:rsidRPr="000D58A0">
              <w:rPr>
                <w:b w:val="0"/>
                <w:color w:val="000000" w:themeColor="text1"/>
                <w:sz w:val="22"/>
                <w:szCs w:val="22"/>
              </w:rPr>
              <w:t>Tampa, FL 33602</w:t>
            </w:r>
          </w:p>
          <w:p w:rsidR="00FE23F6" w:rsidRPr="00A924FA" w:rsidRDefault="00FE23F6" w:rsidP="00A924FA">
            <w:pPr>
              <w:pStyle w:val="NormalWeb"/>
              <w:shd w:val="clear" w:color="auto" w:fill="FFFFFF"/>
              <w:jc w:val="both"/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</w:pPr>
            <w:proofErr w:type="spellStart"/>
            <w:r w:rsidRPr="00A924FA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  <w:t>Shiza</w:t>
            </w:r>
            <w:proofErr w:type="spellEnd"/>
            <w:r w:rsidRPr="00A924FA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  <w:t xml:space="preserve"> Shahid is an entrepreneur, technologist, investor and impact leader. </w:t>
            </w:r>
            <w:r w:rsidR="00A924FA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A924FA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  <w:t>She co-founded the Malala Fund with</w:t>
            </w:r>
            <w:r w:rsidRPr="00FE23F6">
              <w:rPr>
                <w:rFonts w:ascii="proximanova" w:hAnsi="proximanova"/>
                <w:color w:val="000000"/>
              </w:rPr>
              <w:t> </w:t>
            </w:r>
            <w:hyperlink r:id="rId8" w:history="1">
              <w:r w:rsidRPr="00FE23F6">
                <w:rPr>
                  <w:rFonts w:ascii="proximanova-bold" w:hAnsi="proximanova-bold"/>
                  <w:color w:val="D89428"/>
                  <w:u w:val="single"/>
                </w:rPr>
                <w:t>Nobel Prize winner Malala Yousafzai</w:t>
              </w:r>
            </w:hyperlink>
            <w:r w:rsidRPr="00FE23F6">
              <w:rPr>
                <w:rFonts w:ascii="proximanova" w:hAnsi="proximanova"/>
                <w:color w:val="000000"/>
              </w:rPr>
              <w:t> </w:t>
            </w:r>
            <w:r w:rsidRPr="00A924FA">
              <w:rPr>
                <w:rFonts w:ascii="Georgia" w:eastAsiaTheme="minorHAnsi" w:hAnsi="Georgia" w:cstheme="minorBidi"/>
                <w:color w:val="000000" w:themeColor="text1"/>
                <w:sz w:val="22"/>
                <w:szCs w:val="22"/>
              </w:rPr>
              <w:t>and led the organization as founding CEO, focusing on creating access to high quality education for all children around the world.</w:t>
            </w:r>
          </w:p>
          <w:p w:rsidR="00FE23F6" w:rsidRPr="00FE23F6" w:rsidRDefault="00FE23F6" w:rsidP="00A92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Shiza</w:t>
            </w:r>
            <w:proofErr w:type="spellEnd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launched NOW Ventures in Silicon Valley, in partnership with AngelList, the largest Venture Capital Platform in the world.</w:t>
            </w:r>
            <w:r w:rsidR="00A924FA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She invests in mission-driven</w:t>
            </w:r>
            <w:r w:rsidR="00A924FA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technology startups, that are solving the world’s most pressing challenges through technology, innovation, and high-growth business models.</w:t>
            </w:r>
          </w:p>
          <w:p w:rsidR="00FE23F6" w:rsidRPr="00FE23F6" w:rsidRDefault="00FE23F6" w:rsidP="00A924F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She was named one of </w:t>
            </w:r>
            <w:proofErr w:type="spellStart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TIME’s</w:t>
            </w:r>
            <w:proofErr w:type="spellEnd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“30 Under 30 People Changing the World,” Forbes “30 Under 30 – Social Entrepreneurs” and a Tribeca Institute Disruptive Innovator.</w:t>
            </w:r>
            <w:r w:rsidR="00A924FA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Shiza</w:t>
            </w:r>
            <w:proofErr w:type="spellEnd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is also the host of the new USA Today show "</w:t>
            </w:r>
            <w:proofErr w:type="spellStart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ASPIREist</w:t>
            </w:r>
            <w:proofErr w:type="spellEnd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," which inspires millennials to </w:t>
            </w:r>
            <w:proofErr w:type="gramStart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>take action</w:t>
            </w:r>
            <w:proofErr w:type="gramEnd"/>
            <w:r w:rsidRPr="00FE23F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on the issues that matter most.</w:t>
            </w:r>
          </w:p>
          <w:p w:rsidR="00FE23F6" w:rsidRDefault="00FE23F6" w:rsidP="00F6787C">
            <w:pPr>
              <w:pStyle w:val="NormalWeb"/>
              <w:shd w:val="clear" w:color="auto" w:fill="FFFFFF"/>
              <w:spacing w:before="120" w:beforeAutospacing="0" w:after="120" w:afterAutospacing="0" w:line="280" w:lineRule="atLeast"/>
              <w:jc w:val="both"/>
              <w:textAlignment w:val="top"/>
              <w:rPr>
                <w:rFonts w:ascii="Georgia" w:eastAsiaTheme="minorHAnsi" w:hAnsi="Georgia" w:cstheme="minorBidi"/>
                <w:color w:val="000000" w:themeColor="text1"/>
                <w:sz w:val="20"/>
                <w:szCs w:val="20"/>
              </w:rPr>
            </w:pPr>
          </w:p>
          <w:p w:rsidR="001C7172" w:rsidRPr="00F6787C" w:rsidRDefault="00B76870" w:rsidP="00EF1AE7">
            <w:pPr>
              <w:pStyle w:val="GTHeading-Gold"/>
              <w:jc w:val="both"/>
              <w:rPr>
                <w:rFonts w:ascii="ProximaNova-Regular" w:hAnsi="ProximaNova-Regular" w:cs="ProximaNova-Regular"/>
                <w:color w:val="696A6D"/>
              </w:rPr>
            </w:pPr>
            <w:hyperlink r:id="rId9" w:history="1">
              <w:r w:rsidR="00A924FA" w:rsidRPr="00A924FA">
                <w:rPr>
                  <w:rStyle w:val="Hyperlink"/>
                  <w:rFonts w:ascii="ProximaNova-Regular" w:hAnsi="ProximaNova-Regular" w:cs="ProximaNova-Regular"/>
                </w:rPr>
                <w:t>RSVP</w:t>
              </w:r>
            </w:hyperlink>
          </w:p>
        </w:tc>
        <w:tc>
          <w:tcPr>
            <w:tcW w:w="862" w:type="dxa"/>
            <w:shd w:val="clear" w:color="auto" w:fill="FFFFFF" w:themeFill="background1"/>
          </w:tcPr>
          <w:p w:rsidR="002F09DE" w:rsidRDefault="002F09DE">
            <w:bookmarkStart w:id="2" w:name="_GoBack"/>
            <w:bookmarkEnd w:id="2"/>
          </w:p>
        </w:tc>
      </w:tr>
      <w:tr w:rsidR="00291DE5" w:rsidTr="00EF1AE7">
        <w:trPr>
          <w:trHeight w:val="828"/>
          <w:jc w:val="center"/>
        </w:trPr>
        <w:tc>
          <w:tcPr>
            <w:tcW w:w="862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:rsidR="009B601F" w:rsidRPr="009B601F" w:rsidRDefault="009B601F" w:rsidP="003D63AF"/>
        </w:tc>
        <w:tc>
          <w:tcPr>
            <w:tcW w:w="8355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:rsidR="009B601F" w:rsidRPr="009B601F" w:rsidRDefault="00795AD2" w:rsidP="003D63AF">
            <w:pPr>
              <w:pStyle w:val="GTFooterGold"/>
              <w:spacing w:after="0"/>
            </w:pPr>
            <w:r w:rsidRPr="003D63AF">
              <w:t xml:space="preserve">Greenberg Traurig, </w:t>
            </w:r>
            <w:r w:rsidR="00FA5435">
              <w:t>PA</w:t>
            </w:r>
            <w:r w:rsidRPr="003D63AF">
              <w:t xml:space="preserve"> | Attorneys at Law | www.gtlaw.com</w:t>
            </w:r>
          </w:p>
        </w:tc>
        <w:tc>
          <w:tcPr>
            <w:tcW w:w="862" w:type="dxa"/>
            <w:shd w:val="clear" w:color="auto" w:fill="2D2D2D"/>
            <w:vAlign w:val="center"/>
          </w:tcPr>
          <w:p w:rsidR="009B601F" w:rsidRPr="009B601F" w:rsidRDefault="009B601F" w:rsidP="009B601F"/>
        </w:tc>
      </w:tr>
      <w:tr w:rsidR="00291DE5" w:rsidTr="00A24B54">
        <w:trPr>
          <w:trHeight w:val="162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Default="002F09DE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2F09DE" w:rsidRPr="00795AD2" w:rsidRDefault="002F09DE" w:rsidP="00A24B54">
            <w:pPr>
              <w:pStyle w:val="GTBodyCopy"/>
            </w:pPr>
          </w:p>
        </w:tc>
        <w:tc>
          <w:tcPr>
            <w:tcW w:w="862" w:type="dxa"/>
            <w:shd w:val="clear" w:color="auto" w:fill="FFFFFF" w:themeFill="background1"/>
          </w:tcPr>
          <w:p w:rsidR="002F09DE" w:rsidRDefault="002F09DE"/>
        </w:tc>
      </w:tr>
      <w:bookmarkEnd w:id="0"/>
    </w:tbl>
    <w:p w:rsidR="002F09DE" w:rsidRDefault="002F09DE"/>
    <w:bookmarkEnd w:id="1"/>
    <w:p w:rsidR="00822D24" w:rsidRDefault="00822D24"/>
    <w:sectPr w:rsidR="00822D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">
    <w:altName w:val="Calibri"/>
    <w:charset w:val="00"/>
    <w:family w:val="auto"/>
    <w:pitch w:val="default"/>
  </w:font>
  <w:font w:name="proximanova-bold">
    <w:altName w:val="Cambria"/>
    <w:panose1 w:val="00000000000000000000"/>
    <w:charset w:val="00"/>
    <w:family w:val="roman"/>
    <w:notTrueType/>
    <w:pitch w:val="default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DE"/>
    <w:rsid w:val="00015200"/>
    <w:rsid w:val="00090F47"/>
    <w:rsid w:val="000D58A0"/>
    <w:rsid w:val="001C7172"/>
    <w:rsid w:val="00212A27"/>
    <w:rsid w:val="00291DE5"/>
    <w:rsid w:val="002F09DE"/>
    <w:rsid w:val="003669EC"/>
    <w:rsid w:val="00391251"/>
    <w:rsid w:val="003A671A"/>
    <w:rsid w:val="003C6CD0"/>
    <w:rsid w:val="003D63AF"/>
    <w:rsid w:val="004762DE"/>
    <w:rsid w:val="00491A5C"/>
    <w:rsid w:val="004A132E"/>
    <w:rsid w:val="004B0530"/>
    <w:rsid w:val="004D3DF9"/>
    <w:rsid w:val="00566B0F"/>
    <w:rsid w:val="00593D77"/>
    <w:rsid w:val="006520B2"/>
    <w:rsid w:val="00706716"/>
    <w:rsid w:val="0073118E"/>
    <w:rsid w:val="007353B6"/>
    <w:rsid w:val="00795AD2"/>
    <w:rsid w:val="007B01DA"/>
    <w:rsid w:val="00822D24"/>
    <w:rsid w:val="00852B32"/>
    <w:rsid w:val="00953EFD"/>
    <w:rsid w:val="009B601F"/>
    <w:rsid w:val="009F007E"/>
    <w:rsid w:val="00A24B54"/>
    <w:rsid w:val="00A54273"/>
    <w:rsid w:val="00A57672"/>
    <w:rsid w:val="00A924FA"/>
    <w:rsid w:val="00B76870"/>
    <w:rsid w:val="00BF1E1E"/>
    <w:rsid w:val="00C17D2B"/>
    <w:rsid w:val="00C6669B"/>
    <w:rsid w:val="00DA1CDF"/>
    <w:rsid w:val="00E2343A"/>
    <w:rsid w:val="00E66E1F"/>
    <w:rsid w:val="00EC0D36"/>
    <w:rsid w:val="00EF1AE7"/>
    <w:rsid w:val="00F15320"/>
    <w:rsid w:val="00F41CEA"/>
    <w:rsid w:val="00F6787C"/>
    <w:rsid w:val="00FA5435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BFE4C-5CFA-48FE-9BD1-49A4B0A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DF9"/>
  </w:style>
  <w:style w:type="paragraph" w:styleId="Heading1">
    <w:name w:val="heading 1"/>
    <w:basedOn w:val="Normal"/>
    <w:link w:val="Heading1Char"/>
    <w:uiPriority w:val="9"/>
    <w:qFormat/>
    <w:rsid w:val="003C6C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3EFD"/>
    <w:rPr>
      <w:rFonts w:asciiTheme="minorHAnsi" w:eastAsia="Times New Roman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EFD"/>
    <w:rPr>
      <w:rFonts w:asciiTheme="minorHAnsi" w:eastAsia="Times New Roman" w:hAnsiTheme="minorHAnsi" w:cs="Times New Roman"/>
      <w:b/>
      <w:bCs/>
      <w:sz w:val="20"/>
      <w:szCs w:val="20"/>
    </w:rPr>
  </w:style>
  <w:style w:type="character" w:customStyle="1" w:styleId="lrzxr">
    <w:name w:val="lrzxr"/>
    <w:basedOn w:val="DefaultParagraphFont"/>
    <w:rsid w:val="00953EFD"/>
  </w:style>
  <w:style w:type="character" w:styleId="UnresolvedMention">
    <w:name w:val="Unresolved Mention"/>
    <w:basedOn w:val="DefaultParagraphFont"/>
    <w:uiPriority w:val="99"/>
    <w:semiHidden/>
    <w:unhideWhenUsed/>
    <w:rsid w:val="0073118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91DE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6CD0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6CD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ast">
    <w:name w:val="last"/>
    <w:basedOn w:val="Normal"/>
    <w:rsid w:val="00E2343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la.org/malalas-sto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angiones@gtlaw.com?subject=RSVP%20Tampa%20Bay%20Chamber%20Women%20of%20Influence%20Luncheon%207/10/20,%2011:00%20a.m.,%20Tampa%20Downtown%20H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Greenberg Traurig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Bohl</dc:creator>
  <cp:lastModifiedBy>Mangione, Sharon (Mgr-TPA-Mktg)</cp:lastModifiedBy>
  <cp:revision>4</cp:revision>
  <cp:lastPrinted>2015-12-07T20:43:00Z</cp:lastPrinted>
  <dcterms:created xsi:type="dcterms:W3CDTF">2020-08-07T21:22:00Z</dcterms:created>
  <dcterms:modified xsi:type="dcterms:W3CDTF">2020-08-07T21:36:00Z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GEAAO+/T9t20xwl+YXo1QJsNrsRdgRNOGJcXworgDOYLj1NAgag8ngC4WSojw9BCoI8LIHUy15kEw/Pe
XvknOKulgsAgZVyZAPCUlIt957a2avaOVGrx5PNsac796gAHBrzck9tgtXzkvxcMGD32/4XiVTP2
sYVR1a1NzdyTZw+wrrl/X8RAvrCWs84frKplSwzKak0WTZtGoiZA514FMPjpiABregnKcEodWGwV
sGBNqgN2PwdZsvGce</vt:lpwstr>
  </property>
  <property fmtid="{D5CDD505-2E9C-101B-9397-08002B2CF9AE}" pid="3" name="MAIL_MSG_ID2">
    <vt:lpwstr>4xyBGi++ycs</vt:lpwstr>
  </property>
  <property fmtid="{D5CDD505-2E9C-101B-9397-08002B2CF9AE}" pid="4" name="RESPONSE_SENDER_NAME">
    <vt:lpwstr>ABAAgoCixPcRe8lKbZ9aPgVLkvbMkO2btYU4hLAhtduqakkEgQGe3rAZL8/pV0LGh+W9</vt:lpwstr>
  </property>
  <property fmtid="{D5CDD505-2E9C-101B-9397-08002B2CF9AE}" pid="5" name="EMAIL_OWNER_ADDRESS">
    <vt:lpwstr>sAAAE9kkUq3pEoJrCVRGhmg1WMq3SH1/WapWVoCgzC3IrS0=</vt:lpwstr>
  </property>
</Properties>
</file>