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2F2F2" w:themeColor="background1" w:themeShade="F2"/>
  <w:body>
    <w:tbl>
      <w:tblPr>
        <w:tblStyle w:val="TableGrid"/>
        <w:tblW w:w="10080" w:type="dxa"/>
        <w:jc w:val="center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62"/>
        <w:gridCol w:w="8361"/>
        <w:gridCol w:w="862"/>
      </w:tblGrid>
      <w:tr w:rsidR="00852B32" w14:paraId="37B78B42" w14:textId="77777777" w:rsidTr="00A24B54">
        <w:trPr>
          <w:trHeight w:val="810"/>
          <w:jc w:val="center"/>
        </w:trPr>
        <w:tc>
          <w:tcPr>
            <w:tcW w:w="10079" w:type="dxa"/>
            <w:gridSpan w:val="3"/>
            <w:shd w:val="clear" w:color="auto" w:fill="FFFFFF" w:themeFill="background1"/>
            <w:tcMar>
              <w:left w:w="0" w:type="dxa"/>
              <w:right w:w="0" w:type="dxa"/>
            </w:tcMar>
          </w:tcPr>
          <w:p w14:paraId="446A2919" w14:textId="77777777" w:rsidR="002F09DE" w:rsidRDefault="00DA1CDF">
            <w:bookmarkStart w:id="0" w:name="_Hlk13842463"/>
            <w:r>
              <w:rPr>
                <w:noProof/>
              </w:rPr>
              <w:drawing>
                <wp:inline distT="0" distB="0" distL="0" distR="0" wp14:anchorId="1FA7CC74" wp14:editId="035B3524">
                  <wp:extent cx="6400800" cy="11239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bergTraurig_EviteFrame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DE5" w14:paraId="6021D00D" w14:textId="77777777" w:rsidTr="00A24B54">
        <w:trPr>
          <w:trHeight w:val="810"/>
          <w:jc w:val="center"/>
        </w:trPr>
        <w:tc>
          <w:tcPr>
            <w:tcW w:w="847" w:type="dxa"/>
            <w:shd w:val="clear" w:color="auto" w:fill="2D2D2D"/>
            <w:tcMar>
              <w:left w:w="0" w:type="dxa"/>
              <w:right w:w="0" w:type="dxa"/>
            </w:tcMar>
          </w:tcPr>
          <w:p w14:paraId="17664164" w14:textId="2D37B2E8" w:rsidR="00DA1CDF" w:rsidRDefault="00DA1CDF"/>
        </w:tc>
        <w:tc>
          <w:tcPr>
            <w:tcW w:w="8370" w:type="dxa"/>
            <w:shd w:val="clear" w:color="auto" w:fill="2D2D2D"/>
            <w:tcMar>
              <w:left w:w="0" w:type="dxa"/>
              <w:right w:w="0" w:type="dxa"/>
            </w:tcMar>
          </w:tcPr>
          <w:p w14:paraId="48E747B5" w14:textId="50D6C37F" w:rsidR="00DA1CDF" w:rsidRPr="00DA1CDF" w:rsidRDefault="00CE225D" w:rsidP="004D3DF9">
            <w:pPr>
              <w:pStyle w:val="GTTitleGold"/>
            </w:pPr>
            <w:r>
              <w:t xml:space="preserve">You are </w:t>
            </w:r>
            <w:r>
              <w:rPr>
                <w:color w:val="BE9B39"/>
              </w:rPr>
              <w:t>Invited</w:t>
            </w:r>
          </w:p>
        </w:tc>
        <w:tc>
          <w:tcPr>
            <w:tcW w:w="862" w:type="dxa"/>
            <w:shd w:val="clear" w:color="auto" w:fill="2D2D2D"/>
          </w:tcPr>
          <w:p w14:paraId="6BB6D54D" w14:textId="77777777" w:rsidR="00DA1CDF" w:rsidRDefault="00DA1CDF"/>
        </w:tc>
      </w:tr>
      <w:tr w:rsidR="00852B32" w14:paraId="431A8FA8" w14:textId="77777777" w:rsidTr="00A24B54">
        <w:trPr>
          <w:trHeight w:val="2857"/>
          <w:jc w:val="center"/>
        </w:trPr>
        <w:tc>
          <w:tcPr>
            <w:tcW w:w="10079" w:type="dxa"/>
            <w:gridSpan w:val="3"/>
            <w:shd w:val="clear" w:color="auto" w:fill="FFFFFF" w:themeFill="background1"/>
            <w:tcMar>
              <w:left w:w="0" w:type="dxa"/>
              <w:right w:w="0" w:type="dxa"/>
            </w:tcMar>
          </w:tcPr>
          <w:p w14:paraId="0C375DEA" w14:textId="7ADC7069" w:rsidR="002F09DE" w:rsidRDefault="00CF2017">
            <w:r>
              <w:rPr>
                <w:b/>
                <w:noProof/>
              </w:rPr>
              <w:drawing>
                <wp:anchor distT="0" distB="0" distL="114300" distR="114300" simplePos="0" relativeHeight="251666432" behindDoc="0" locked="0" layoutInCell="1" allowOverlap="1" wp14:anchorId="3C426537" wp14:editId="53DD8DCC">
                  <wp:simplePos x="0" y="0"/>
                  <wp:positionH relativeFrom="column">
                    <wp:posOffset>2447925</wp:posOffset>
                  </wp:positionH>
                  <wp:positionV relativeFrom="paragraph">
                    <wp:posOffset>63500</wp:posOffset>
                  </wp:positionV>
                  <wp:extent cx="1266825" cy="360680"/>
                  <wp:effectExtent l="0" t="0" r="9525" b="127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26"/>
                          <a:stretch/>
                        </pic:blipFill>
                        <pic:spPr bwMode="auto">
                          <a:xfrm>
                            <a:off x="0" y="0"/>
                            <a:ext cx="126682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7481361" wp14:editId="47F45A3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6402591" cy="2134197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591" cy="213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1DE5" w14:paraId="5A470B6A" w14:textId="77777777" w:rsidTr="00EF1AE7">
        <w:trPr>
          <w:trHeight w:val="3915"/>
          <w:jc w:val="center"/>
        </w:trPr>
        <w:tc>
          <w:tcPr>
            <w:tcW w:w="862" w:type="dxa"/>
            <w:shd w:val="clear" w:color="auto" w:fill="FFFFFF" w:themeFill="background1"/>
            <w:tcMar>
              <w:left w:w="0" w:type="dxa"/>
              <w:right w:w="0" w:type="dxa"/>
            </w:tcMar>
          </w:tcPr>
          <w:p w14:paraId="5F4463E2" w14:textId="77777777" w:rsidR="002866DD" w:rsidRDefault="002866DD"/>
          <w:p w14:paraId="1191FFEC" w14:textId="77777777" w:rsidR="003E5FEC" w:rsidRDefault="003E5FEC"/>
          <w:p w14:paraId="6D05FBF7" w14:textId="5DB8B203" w:rsidR="003E5FEC" w:rsidRDefault="003E5FEC"/>
        </w:tc>
        <w:tc>
          <w:tcPr>
            <w:tcW w:w="8355" w:type="dxa"/>
            <w:shd w:val="clear" w:color="auto" w:fill="FFFFFF" w:themeFill="background1"/>
            <w:tcMar>
              <w:left w:w="0" w:type="dxa"/>
              <w:right w:w="0" w:type="dxa"/>
            </w:tcMar>
          </w:tcPr>
          <w:p w14:paraId="19A02E11" w14:textId="45DE5D6E" w:rsidR="00EF1AE7" w:rsidRDefault="00EF1AE7" w:rsidP="004D3DF9">
            <w:pPr>
              <w:pStyle w:val="GTBodyCopy"/>
            </w:pPr>
          </w:p>
          <w:p w14:paraId="209BA6D5" w14:textId="77777777" w:rsidR="00260544" w:rsidRDefault="00260544" w:rsidP="00260544">
            <w:pPr>
              <w:pStyle w:val="GTHeading-Gold"/>
              <w:spacing w:after="0"/>
            </w:pPr>
          </w:p>
          <w:p w14:paraId="0A36ECF6" w14:textId="66DB01AE" w:rsidR="00BD23D6" w:rsidRDefault="00260544" w:rsidP="00260544">
            <w:pPr>
              <w:pStyle w:val="GTHeading-Gold"/>
              <w:spacing w:after="0"/>
            </w:pPr>
            <w:r>
              <w:t xml:space="preserve">Tampa Bay Economic Development Council </w:t>
            </w:r>
          </w:p>
          <w:p w14:paraId="41A83A9D" w14:textId="429D4EBA" w:rsidR="00260544" w:rsidRDefault="00260544" w:rsidP="00260544">
            <w:pPr>
              <w:pStyle w:val="GTHeading-Gold"/>
              <w:spacing w:after="0"/>
            </w:pPr>
            <w:r>
              <w:t>Annual Meeting</w:t>
            </w:r>
          </w:p>
          <w:p w14:paraId="039DB420" w14:textId="77777777" w:rsidR="00260544" w:rsidRDefault="00260544" w:rsidP="00260544">
            <w:pPr>
              <w:pStyle w:val="GTHeading-Gold"/>
              <w:spacing w:after="120"/>
            </w:pPr>
          </w:p>
          <w:p w14:paraId="15BDFE3E" w14:textId="0CD28750" w:rsidR="002F09DE" w:rsidRPr="00041EBF" w:rsidRDefault="00260544" w:rsidP="00260544">
            <w:pPr>
              <w:pStyle w:val="GTHeading-Gold"/>
              <w:spacing w:after="120"/>
              <w:rPr>
                <w:color w:val="000000" w:themeColor="text1"/>
              </w:rPr>
            </w:pPr>
            <w:r>
              <w:t>Wednesday, November 3,</w:t>
            </w:r>
            <w:r w:rsidR="006159F8">
              <w:t xml:space="preserve"> 2021</w:t>
            </w:r>
            <w:r w:rsidR="00F41CEA" w:rsidRPr="00041EBF">
              <w:br/>
            </w:r>
            <w:r>
              <w:rPr>
                <w:color w:val="000000" w:themeColor="text1"/>
              </w:rPr>
              <w:t>4:00 - 7</w:t>
            </w:r>
            <w:r w:rsidR="007353B6" w:rsidRPr="00041EBF">
              <w:rPr>
                <w:color w:val="000000" w:themeColor="text1"/>
              </w:rPr>
              <w:t>:</w:t>
            </w:r>
            <w:r w:rsidR="00BD23D6">
              <w:rPr>
                <w:color w:val="000000" w:themeColor="text1"/>
              </w:rPr>
              <w:t>0</w:t>
            </w:r>
            <w:r w:rsidR="007353B6" w:rsidRPr="00041EBF">
              <w:rPr>
                <w:color w:val="000000" w:themeColor="text1"/>
              </w:rPr>
              <w:t>0 pm</w:t>
            </w:r>
            <w:r w:rsidR="00F41CEA" w:rsidRPr="00041EBF">
              <w:rPr>
                <w:color w:val="000000" w:themeColor="text1"/>
              </w:rPr>
              <w:t xml:space="preserve"> </w:t>
            </w:r>
          </w:p>
          <w:p w14:paraId="18DCBB0D" w14:textId="77777777" w:rsidR="00260544" w:rsidRDefault="00260544" w:rsidP="006159F8">
            <w:pPr>
              <w:pStyle w:val="GTHeading-Gold"/>
              <w:spacing w:after="0"/>
              <w:rPr>
                <w:b w:val="0"/>
                <w:color w:val="000000" w:themeColor="text1"/>
                <w:sz w:val="22"/>
                <w:szCs w:val="22"/>
              </w:rPr>
            </w:pPr>
          </w:p>
          <w:p w14:paraId="362C6BFB" w14:textId="5413DB9B" w:rsidR="006159F8" w:rsidRDefault="00260544" w:rsidP="006159F8">
            <w:pPr>
              <w:pStyle w:val="GTHeading-Gold"/>
              <w:spacing w:after="0"/>
              <w:rPr>
                <w:b w:val="0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b w:val="0"/>
                <w:color w:val="000000" w:themeColor="text1"/>
                <w:sz w:val="22"/>
                <w:szCs w:val="22"/>
              </w:rPr>
              <w:t>J.W</w:t>
            </w:r>
            <w:proofErr w:type="spellEnd"/>
            <w:r>
              <w:rPr>
                <w:b w:val="0"/>
                <w:color w:val="000000" w:themeColor="text1"/>
                <w:sz w:val="22"/>
                <w:szCs w:val="22"/>
              </w:rPr>
              <w:t>. Marriott – Water Street</w:t>
            </w:r>
          </w:p>
          <w:p w14:paraId="6489C7AC" w14:textId="2101BC8C" w:rsidR="00260544" w:rsidRDefault="00260544" w:rsidP="006159F8">
            <w:pPr>
              <w:pStyle w:val="GTHeading-Gold"/>
              <w:spacing w:after="0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510 Water Street, Tampa, FL 33602</w:t>
            </w:r>
          </w:p>
          <w:p w14:paraId="2D9C4F02" w14:textId="608FC389" w:rsidR="002866DD" w:rsidRDefault="002866DD" w:rsidP="006159F8">
            <w:pPr>
              <w:pStyle w:val="GTHeading-Gold"/>
              <w:spacing w:after="0"/>
              <w:rPr>
                <w:b w:val="0"/>
                <w:color w:val="000000" w:themeColor="text1"/>
                <w:sz w:val="22"/>
                <w:szCs w:val="22"/>
              </w:rPr>
            </w:pPr>
          </w:p>
          <w:p w14:paraId="7E93D5BE" w14:textId="2CE7D29B" w:rsidR="00260544" w:rsidRPr="00260544" w:rsidRDefault="00260544" w:rsidP="00260544">
            <w:pPr>
              <w:pStyle w:val="NormalWeb"/>
              <w:spacing w:before="0" w:after="0" w:line="255" w:lineRule="atLeast"/>
              <w:jc w:val="both"/>
              <w:rPr>
                <w:rFonts w:ascii="Georgia" w:eastAsiaTheme="minorHAnsi" w:hAnsi="Georgia" w:cs="Calibri"/>
                <w:color w:val="000000" w:themeColor="text1"/>
              </w:rPr>
            </w:pPr>
            <w:r w:rsidRPr="00260544">
              <w:rPr>
                <w:rFonts w:ascii="Georgia" w:eastAsiaTheme="minorHAnsi" w:hAnsi="Georgia" w:cs="Calibri"/>
                <w:color w:val="000000" w:themeColor="text1"/>
              </w:rPr>
              <w:t xml:space="preserve">A must-attend event for business and community leaders, the Tampa Bay EDC’s 2021 Annual Meeting is set for Wednesday, November 3, at 4 p.m. at the </w:t>
            </w:r>
            <w:proofErr w:type="spellStart"/>
            <w:r w:rsidRPr="00260544">
              <w:rPr>
                <w:rFonts w:ascii="Georgia" w:eastAsiaTheme="minorHAnsi" w:hAnsi="Georgia" w:cs="Calibri"/>
                <w:color w:val="000000" w:themeColor="text1"/>
              </w:rPr>
              <w:t>JW</w:t>
            </w:r>
            <w:proofErr w:type="spellEnd"/>
            <w:r w:rsidRPr="00260544">
              <w:rPr>
                <w:rFonts w:ascii="Georgia" w:eastAsiaTheme="minorHAnsi" w:hAnsi="Georgia" w:cs="Calibri"/>
                <w:color w:val="000000" w:themeColor="text1"/>
              </w:rPr>
              <w:t xml:space="preserve"> Marriott Water Street Tampa.</w:t>
            </w:r>
            <w:r>
              <w:rPr>
                <w:rFonts w:ascii="Georgia" w:eastAsiaTheme="minorHAnsi" w:hAnsi="Georgia" w:cs="Calibri"/>
                <w:color w:val="000000" w:themeColor="text1"/>
              </w:rPr>
              <w:t xml:space="preserve">  </w:t>
            </w:r>
            <w:r w:rsidRPr="00260544">
              <w:rPr>
                <w:rFonts w:ascii="Georgia" w:eastAsiaTheme="minorHAnsi" w:hAnsi="Georgia" w:cs="Calibri"/>
                <w:color w:val="000000" w:themeColor="text1"/>
              </w:rPr>
              <w:t xml:space="preserve">This signature event looks back at the past fiscal year’s biggest achievements of both the Tampa Bay EDC, </w:t>
            </w:r>
            <w:r w:rsidR="00C60453">
              <w:rPr>
                <w:rFonts w:ascii="Georgia" w:eastAsiaTheme="minorHAnsi" w:hAnsi="Georgia" w:cs="Calibri"/>
                <w:color w:val="000000" w:themeColor="text1"/>
              </w:rPr>
              <w:t xml:space="preserve">their </w:t>
            </w:r>
            <w:proofErr w:type="gramStart"/>
            <w:r w:rsidRPr="00260544">
              <w:rPr>
                <w:rFonts w:ascii="Georgia" w:eastAsiaTheme="minorHAnsi" w:hAnsi="Georgia" w:cs="Calibri"/>
                <w:color w:val="000000" w:themeColor="text1"/>
              </w:rPr>
              <w:t>Investors</w:t>
            </w:r>
            <w:proofErr w:type="gramEnd"/>
            <w:r w:rsidRPr="00260544">
              <w:rPr>
                <w:rFonts w:ascii="Georgia" w:eastAsiaTheme="minorHAnsi" w:hAnsi="Georgia" w:cs="Calibri"/>
                <w:color w:val="000000" w:themeColor="text1"/>
              </w:rPr>
              <w:t xml:space="preserve"> and </w:t>
            </w:r>
            <w:r w:rsidR="00C60453">
              <w:rPr>
                <w:rFonts w:ascii="Georgia" w:eastAsiaTheme="minorHAnsi" w:hAnsi="Georgia" w:cs="Calibri"/>
                <w:color w:val="000000" w:themeColor="text1"/>
              </w:rPr>
              <w:t>p</w:t>
            </w:r>
            <w:r w:rsidRPr="00260544">
              <w:rPr>
                <w:rFonts w:ascii="Georgia" w:eastAsiaTheme="minorHAnsi" w:hAnsi="Georgia" w:cs="Calibri"/>
                <w:color w:val="000000" w:themeColor="text1"/>
              </w:rPr>
              <w:t xml:space="preserve">artners. Despite the ongoing challenges of the pandemic, the Tampa Bay community has proven to be UNSTOPPABLE. This is a very fitting theme for this year’s annual meeting as it personifies the incredible momentum the Tampa Bay </w:t>
            </w:r>
            <w:r w:rsidR="00C60453">
              <w:rPr>
                <w:rFonts w:ascii="Georgia" w:eastAsiaTheme="minorHAnsi" w:hAnsi="Georgia" w:cs="Calibri"/>
                <w:color w:val="000000" w:themeColor="text1"/>
              </w:rPr>
              <w:t xml:space="preserve">business community </w:t>
            </w:r>
            <w:r w:rsidRPr="00260544">
              <w:rPr>
                <w:rFonts w:ascii="Georgia" w:eastAsiaTheme="minorHAnsi" w:hAnsi="Georgia" w:cs="Calibri"/>
                <w:color w:val="000000" w:themeColor="text1"/>
              </w:rPr>
              <w:t>is experiencing right now.</w:t>
            </w:r>
          </w:p>
          <w:p w14:paraId="46AA1834" w14:textId="77777777" w:rsidR="00260544" w:rsidRDefault="00260544" w:rsidP="003E5FEC">
            <w:pPr>
              <w:pStyle w:val="NormalWeb"/>
              <w:spacing w:before="0" w:after="0" w:line="255" w:lineRule="atLeast"/>
              <w:jc w:val="both"/>
              <w:rPr>
                <w:rFonts w:ascii="Georgia" w:eastAsiaTheme="minorHAnsi" w:hAnsi="Georgia" w:cs="Calibri"/>
                <w:color w:val="000000" w:themeColor="text1"/>
              </w:rPr>
            </w:pPr>
          </w:p>
          <w:p w14:paraId="7DE414F9" w14:textId="486994E4" w:rsidR="00C17A22" w:rsidRPr="00221DF8" w:rsidRDefault="00221DF8" w:rsidP="003E5FEC">
            <w:pPr>
              <w:pStyle w:val="NormalWeb"/>
              <w:spacing w:before="0" w:after="0" w:line="255" w:lineRule="atLeast"/>
              <w:jc w:val="both"/>
              <w:rPr>
                <w:rFonts w:ascii="Georgia" w:eastAsiaTheme="minorHAnsi" w:hAnsi="Georgia" w:cs="Calibri"/>
                <w:b/>
                <w:bCs/>
              </w:rPr>
            </w:pPr>
            <w:hyperlink r:id="rId7" w:history="1">
              <w:r w:rsidR="004A7E4C" w:rsidRPr="00221DF8">
                <w:rPr>
                  <w:rStyle w:val="Hyperlink"/>
                  <w:rFonts w:ascii="Georgia" w:eastAsiaTheme="minorHAnsi" w:hAnsi="Georgia" w:cs="Calibri"/>
                  <w:b/>
                  <w:bCs/>
                  <w:sz w:val="36"/>
                  <w:szCs w:val="36"/>
                </w:rPr>
                <w:t>RSVP</w:t>
              </w:r>
            </w:hyperlink>
          </w:p>
          <w:p w14:paraId="436475B8" w14:textId="5CD945F6" w:rsidR="00041EBF" w:rsidRPr="00EF1AE7" w:rsidRDefault="00041EBF" w:rsidP="00260544">
            <w:pPr>
              <w:pStyle w:val="NormalWeb"/>
              <w:spacing w:before="0" w:after="0" w:line="255" w:lineRule="atLeast"/>
              <w:jc w:val="both"/>
              <w:rPr>
                <w:rFonts w:ascii="ProximaNova-Regular" w:hAnsi="ProximaNova-Regular" w:cs="ProximaNova-Regular"/>
                <w:color w:val="696A6D"/>
              </w:rPr>
            </w:pPr>
          </w:p>
        </w:tc>
        <w:tc>
          <w:tcPr>
            <w:tcW w:w="862" w:type="dxa"/>
            <w:shd w:val="clear" w:color="auto" w:fill="FFFFFF" w:themeFill="background1"/>
          </w:tcPr>
          <w:p w14:paraId="0004FC13" w14:textId="77777777" w:rsidR="002F09DE" w:rsidRDefault="002F09DE"/>
        </w:tc>
      </w:tr>
      <w:tr w:rsidR="00291DE5" w14:paraId="7A0217B1" w14:textId="77777777" w:rsidTr="00EF1AE7">
        <w:trPr>
          <w:trHeight w:val="828"/>
          <w:jc w:val="center"/>
        </w:trPr>
        <w:tc>
          <w:tcPr>
            <w:tcW w:w="862" w:type="dxa"/>
            <w:shd w:val="clear" w:color="auto" w:fill="2D2D2D"/>
            <w:tcMar>
              <w:left w:w="0" w:type="dxa"/>
              <w:right w:w="0" w:type="dxa"/>
            </w:tcMar>
            <w:vAlign w:val="center"/>
          </w:tcPr>
          <w:p w14:paraId="728DC948" w14:textId="77777777" w:rsidR="009B601F" w:rsidRPr="009B601F" w:rsidRDefault="009B601F" w:rsidP="003D63AF"/>
        </w:tc>
        <w:tc>
          <w:tcPr>
            <w:tcW w:w="8355" w:type="dxa"/>
            <w:shd w:val="clear" w:color="auto" w:fill="2D2D2D"/>
            <w:tcMar>
              <w:left w:w="0" w:type="dxa"/>
              <w:right w:w="0" w:type="dxa"/>
            </w:tcMar>
            <w:vAlign w:val="center"/>
          </w:tcPr>
          <w:p w14:paraId="446FCCD0" w14:textId="77777777" w:rsidR="009B601F" w:rsidRPr="009B601F" w:rsidRDefault="00795AD2" w:rsidP="003D63AF">
            <w:pPr>
              <w:pStyle w:val="GTFooterGold"/>
              <w:spacing w:after="0"/>
            </w:pPr>
            <w:r w:rsidRPr="003D63AF">
              <w:t xml:space="preserve">Greenberg Traurig, </w:t>
            </w:r>
            <w:r w:rsidR="00FA5435">
              <w:t>PA</w:t>
            </w:r>
            <w:r w:rsidRPr="003D63AF">
              <w:t xml:space="preserve"> | Attorneys at Law | www.gtlaw.com</w:t>
            </w:r>
          </w:p>
        </w:tc>
        <w:tc>
          <w:tcPr>
            <w:tcW w:w="862" w:type="dxa"/>
            <w:shd w:val="clear" w:color="auto" w:fill="2D2D2D"/>
            <w:vAlign w:val="center"/>
          </w:tcPr>
          <w:p w14:paraId="10111292" w14:textId="77777777" w:rsidR="009B601F" w:rsidRPr="009B601F" w:rsidRDefault="009B601F" w:rsidP="009B601F"/>
        </w:tc>
      </w:tr>
      <w:tr w:rsidR="00291DE5" w14:paraId="1BF02FC7" w14:textId="77777777" w:rsidTr="00A24B54">
        <w:trPr>
          <w:trHeight w:val="162"/>
          <w:jc w:val="center"/>
        </w:trPr>
        <w:tc>
          <w:tcPr>
            <w:tcW w:w="862" w:type="dxa"/>
            <w:shd w:val="clear" w:color="auto" w:fill="FFFFFF" w:themeFill="background1"/>
            <w:tcMar>
              <w:left w:w="0" w:type="dxa"/>
              <w:right w:w="0" w:type="dxa"/>
            </w:tcMar>
          </w:tcPr>
          <w:p w14:paraId="3D53EB65" w14:textId="77777777" w:rsidR="002F09DE" w:rsidRDefault="002F09DE"/>
        </w:tc>
        <w:tc>
          <w:tcPr>
            <w:tcW w:w="8355" w:type="dxa"/>
            <w:shd w:val="clear" w:color="auto" w:fill="FFFFFF" w:themeFill="background1"/>
            <w:tcMar>
              <w:left w:w="0" w:type="dxa"/>
              <w:right w:w="0" w:type="dxa"/>
            </w:tcMar>
          </w:tcPr>
          <w:p w14:paraId="577A528A" w14:textId="77777777" w:rsidR="002F09DE" w:rsidRPr="00795AD2" w:rsidRDefault="002F09DE" w:rsidP="00A24B54">
            <w:pPr>
              <w:pStyle w:val="GTBodyCopy"/>
            </w:pPr>
          </w:p>
        </w:tc>
        <w:tc>
          <w:tcPr>
            <w:tcW w:w="862" w:type="dxa"/>
            <w:shd w:val="clear" w:color="auto" w:fill="FFFFFF" w:themeFill="background1"/>
          </w:tcPr>
          <w:p w14:paraId="0ABD519A" w14:textId="77777777" w:rsidR="002F09DE" w:rsidRDefault="002F09DE"/>
        </w:tc>
      </w:tr>
      <w:bookmarkEnd w:id="0"/>
    </w:tbl>
    <w:p w14:paraId="6865ACEC" w14:textId="0872A919" w:rsidR="002F09DE" w:rsidRDefault="002F09DE" w:rsidP="00260544"/>
    <w:sectPr w:rsidR="002F09DE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Nova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9DE"/>
    <w:rsid w:val="00015200"/>
    <w:rsid w:val="00041EBF"/>
    <w:rsid w:val="00075488"/>
    <w:rsid w:val="000D58A0"/>
    <w:rsid w:val="001C7172"/>
    <w:rsid w:val="00212A27"/>
    <w:rsid w:val="00221DF8"/>
    <w:rsid w:val="00260544"/>
    <w:rsid w:val="002866DD"/>
    <w:rsid w:val="00291DE5"/>
    <w:rsid w:val="002F09DE"/>
    <w:rsid w:val="00391251"/>
    <w:rsid w:val="003A671A"/>
    <w:rsid w:val="003D63AF"/>
    <w:rsid w:val="003E5FEC"/>
    <w:rsid w:val="00431656"/>
    <w:rsid w:val="004762DE"/>
    <w:rsid w:val="00491A5C"/>
    <w:rsid w:val="004A5AC9"/>
    <w:rsid w:val="004A7E4C"/>
    <w:rsid w:val="004B0530"/>
    <w:rsid w:val="004D3DF9"/>
    <w:rsid w:val="005521DC"/>
    <w:rsid w:val="00566B0F"/>
    <w:rsid w:val="00593D77"/>
    <w:rsid w:val="006159F8"/>
    <w:rsid w:val="00706716"/>
    <w:rsid w:val="0073118E"/>
    <w:rsid w:val="007353B6"/>
    <w:rsid w:val="0075097F"/>
    <w:rsid w:val="00795AD2"/>
    <w:rsid w:val="007B01DA"/>
    <w:rsid w:val="00852B32"/>
    <w:rsid w:val="0093647E"/>
    <w:rsid w:val="00953EFD"/>
    <w:rsid w:val="009B406A"/>
    <w:rsid w:val="009B601F"/>
    <w:rsid w:val="00A24B54"/>
    <w:rsid w:val="00A342D8"/>
    <w:rsid w:val="00A54273"/>
    <w:rsid w:val="00A57672"/>
    <w:rsid w:val="00AD666F"/>
    <w:rsid w:val="00BB1E0F"/>
    <w:rsid w:val="00BD23D6"/>
    <w:rsid w:val="00BF1E1E"/>
    <w:rsid w:val="00C17A22"/>
    <w:rsid w:val="00C17D2B"/>
    <w:rsid w:val="00C60453"/>
    <w:rsid w:val="00C6669B"/>
    <w:rsid w:val="00C9730D"/>
    <w:rsid w:val="00CB57F9"/>
    <w:rsid w:val="00CE225D"/>
    <w:rsid w:val="00CF2017"/>
    <w:rsid w:val="00DA1CDF"/>
    <w:rsid w:val="00E41F81"/>
    <w:rsid w:val="00E66E1F"/>
    <w:rsid w:val="00EC0D36"/>
    <w:rsid w:val="00EF1AE7"/>
    <w:rsid w:val="00F15320"/>
    <w:rsid w:val="00F41CEA"/>
    <w:rsid w:val="00FA5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5ED09"/>
  <w15:docId w15:val="{945BFE4C-5CFA-48FE-9BD1-49A4B0ADD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3D6"/>
    <w:rPr>
      <w:rFonts w:ascii="Calibri" w:hAnsi="Calibri" w:cs="Calibri"/>
      <w:sz w:val="22"/>
      <w:szCs w:val="22"/>
    </w:rPr>
  </w:style>
  <w:style w:type="paragraph" w:styleId="Heading2">
    <w:name w:val="heading 2"/>
    <w:basedOn w:val="Normal"/>
    <w:link w:val="Heading2Char"/>
    <w:uiPriority w:val="9"/>
    <w:qFormat/>
    <w:rsid w:val="002866DD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866DD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GTHeading-Gold">
    <w:name w:val="GT Heading - Gold"/>
    <w:basedOn w:val="Normal"/>
    <w:qFormat/>
    <w:rsid w:val="004D3DF9"/>
    <w:pPr>
      <w:spacing w:after="280"/>
    </w:pPr>
    <w:rPr>
      <w:rFonts w:ascii="Georgia" w:hAnsi="Georgia"/>
      <w:b/>
      <w:color w:val="BE9B39"/>
      <w:sz w:val="32"/>
      <w:szCs w:val="32"/>
    </w:rPr>
  </w:style>
  <w:style w:type="paragraph" w:customStyle="1" w:styleId="GTBodyCopy">
    <w:name w:val="GT Body Copy"/>
    <w:basedOn w:val="Normal"/>
    <w:qFormat/>
    <w:rsid w:val="004D3DF9"/>
    <w:pPr>
      <w:spacing w:after="280" w:line="300" w:lineRule="exact"/>
    </w:pPr>
    <w:rPr>
      <w:rFonts w:ascii="Georgia" w:hAnsi="Georgia"/>
    </w:rPr>
  </w:style>
  <w:style w:type="character" w:styleId="Hyperlink">
    <w:name w:val="Hyperlink"/>
    <w:basedOn w:val="DefaultParagraphFont"/>
    <w:uiPriority w:val="99"/>
    <w:unhideWhenUsed/>
    <w:rsid w:val="00F15320"/>
    <w:rPr>
      <w:color w:val="6FC1E7"/>
      <w:u w:val="single"/>
    </w:rPr>
  </w:style>
  <w:style w:type="paragraph" w:customStyle="1" w:styleId="GTTitleGold">
    <w:name w:val="GT Title Gold"/>
    <w:basedOn w:val="Normal"/>
    <w:qFormat/>
    <w:rsid w:val="004D3DF9"/>
    <w:rPr>
      <w:rFonts w:ascii="Georgia" w:hAnsi="Georgia"/>
      <w:b/>
      <w:sz w:val="48"/>
      <w:szCs w:val="48"/>
    </w:rPr>
  </w:style>
  <w:style w:type="paragraph" w:customStyle="1" w:styleId="GTFooterGold">
    <w:name w:val="GT Footer Gold"/>
    <w:basedOn w:val="Normal"/>
    <w:qFormat/>
    <w:rsid w:val="004D3DF9"/>
    <w:pPr>
      <w:spacing w:after="240"/>
    </w:pPr>
    <w:rPr>
      <w:rFonts w:ascii="Arial" w:hAnsi="Arial" w:cs="Arial"/>
      <w:b/>
      <w:color w:val="BE9B39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3E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3E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953EFD"/>
    <w:rPr>
      <w:rFonts w:asciiTheme="minorHAnsi" w:eastAsia="Times New Roman" w:hAnsiTheme="minorHAnsi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53EFD"/>
    <w:rPr>
      <w:rFonts w:asciiTheme="minorHAnsi" w:eastAsia="Times New Roman" w:hAnsiTheme="minorHAnsi" w:cs="Times New Roman"/>
      <w:b/>
      <w:bCs/>
      <w:sz w:val="20"/>
      <w:szCs w:val="20"/>
    </w:rPr>
  </w:style>
  <w:style w:type="character" w:customStyle="1" w:styleId="lrzxr">
    <w:name w:val="lrzxr"/>
    <w:basedOn w:val="DefaultParagraphFont"/>
    <w:rsid w:val="00953EFD"/>
  </w:style>
  <w:style w:type="character" w:styleId="UnresolvedMention">
    <w:name w:val="Unresolved Mention"/>
    <w:basedOn w:val="DefaultParagraphFont"/>
    <w:uiPriority w:val="99"/>
    <w:semiHidden/>
    <w:unhideWhenUsed/>
    <w:rsid w:val="0073118E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291DE5"/>
    <w:rPr>
      <w:i/>
      <w:iCs/>
    </w:rPr>
  </w:style>
  <w:style w:type="paragraph" w:styleId="NormalWeb">
    <w:name w:val="Normal (Web)"/>
    <w:basedOn w:val="Normal"/>
    <w:uiPriority w:val="99"/>
    <w:unhideWhenUsed/>
    <w:rsid w:val="00041EBF"/>
    <w:pPr>
      <w:spacing w:before="300" w:after="300"/>
    </w:pPr>
    <w:rPr>
      <w:rFonts w:eastAsia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2866DD"/>
    <w:rPr>
      <w:rFonts w:eastAsia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866DD"/>
    <w:rPr>
      <w:rFonts w:eastAsia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2866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39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7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0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8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angiones@gtlaw.com?subject=Tampa%20Bay%20Economic%20Development%20Council%20|%20JW%20Marriott%20-%20Water%20Street%20|%20Wednesday,%20November%203,%202021,%204:00%20P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Greenberg Traurig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Bohl</dc:creator>
  <cp:lastModifiedBy>Mangione, Sharon (Mgr-TPA-Mktg)</cp:lastModifiedBy>
  <cp:revision>6</cp:revision>
  <cp:lastPrinted>2015-12-07T20:43:00Z</cp:lastPrinted>
  <dcterms:created xsi:type="dcterms:W3CDTF">2021-10-26T17:05:00Z</dcterms:created>
  <dcterms:modified xsi:type="dcterms:W3CDTF">2021-10-26T17:38:00Z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GEAAO+/T9t20xwl+YXo1QJsNrsRdgRNOGJcXworgDOYLj1NAgag8ngC4WSojw9BCoI8LIHUy15kEw/Pe
XvknOKulgsAgZVyZAPCUlIt957a2avaOVGrx5PNsac796gAHBrzck9tgtXzkvxcMGD32/4XiVTP2
sYVR1a1NzdyTZw+wrrl/X8RAvrCWs84frKplSwzKak0WTZtGoiZA514FMPjpiABregnKcEodWGwV
sGBNqgN2PwdZsvGce</vt:lpwstr>
  </property>
  <property fmtid="{D5CDD505-2E9C-101B-9397-08002B2CF9AE}" pid="3" name="MAIL_MSG_ID2">
    <vt:lpwstr>4xyBGi++ycs</vt:lpwstr>
  </property>
  <property fmtid="{D5CDD505-2E9C-101B-9397-08002B2CF9AE}" pid="4" name="RESPONSE_SENDER_NAME">
    <vt:lpwstr>ABAAgoCixPcRe8lKbZ9aPgVLkvbMkO2btYU4hLAhtduqakkEgQGe3rAZL8/pV0LGh+W9</vt:lpwstr>
  </property>
  <property fmtid="{D5CDD505-2E9C-101B-9397-08002B2CF9AE}" pid="5" name="EMAIL_OWNER_ADDRESS">
    <vt:lpwstr>sAAAE9kkUq3pEoJrCVRGhmg1WMq3SH1/WapWVoCgzC3IrS0=</vt:lpwstr>
  </property>
</Properties>
</file>