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Pr="0062303A" w:rsidR="00E33F01" w:rsidP="00E62451">
      <w:pPr>
        <w:spacing w:before="60" w:after="120" w:line="360" w:lineRule="auto"/>
        <w:jc w:val="center"/>
        <w:rPr>
          <w:b/>
          <w:sz w:val="21"/>
          <w:szCs w:val="21"/>
        </w:rPr>
      </w:pPr>
      <w:r w:rsidRPr="0062303A">
        <w:rPr>
          <w:b/>
          <w:sz w:val="21"/>
          <w:szCs w:val="21"/>
        </w:rPr>
        <w:t>GREENBERG TRAURIG, LLP</w:t>
      </w:r>
      <w:r>
        <w:rPr>
          <w:rStyle w:val="FootnoteReference"/>
          <w:b/>
          <w:sz w:val="21"/>
          <w:szCs w:val="21"/>
        </w:rPr>
        <w:footnoteReference w:id="2"/>
      </w:r>
    </w:p>
    <w:p w:rsidRPr="0062303A" w:rsidR="00E33F01" w:rsidP="00E62451">
      <w:pPr>
        <w:spacing w:before="60" w:after="120" w:line="360" w:lineRule="auto"/>
        <w:jc w:val="center"/>
        <w:rPr>
          <w:b/>
          <w:sz w:val="21"/>
          <w:szCs w:val="21"/>
        </w:rPr>
      </w:pPr>
      <w:r w:rsidRPr="0062303A">
        <w:rPr>
          <w:b/>
          <w:sz w:val="21"/>
          <w:szCs w:val="21"/>
        </w:rPr>
        <w:t>Privacy Notice for Employees and Shareholders</w:t>
      </w:r>
    </w:p>
    <w:p w:rsidRPr="0062303A" w:rsidR="001A1CEB" w:rsidP="00E62451">
      <w:pPr>
        <w:spacing w:before="60" w:after="120" w:line="360" w:lineRule="auto"/>
        <w:jc w:val="center"/>
        <w:rPr>
          <w:b/>
          <w:sz w:val="21"/>
          <w:szCs w:val="21"/>
        </w:rPr>
      </w:pPr>
      <w:r>
        <w:rPr>
          <w:b/>
          <w:sz w:val="21"/>
          <w:szCs w:val="21"/>
        </w:rPr>
        <w:t>29</w:t>
      </w:r>
      <w:r w:rsidRPr="0062303A">
        <w:rPr>
          <w:b/>
          <w:sz w:val="21"/>
          <w:szCs w:val="21"/>
        </w:rPr>
        <w:t xml:space="preserve"> </w:t>
      </w:r>
      <w:r>
        <w:rPr>
          <w:b/>
          <w:sz w:val="21"/>
          <w:szCs w:val="21"/>
        </w:rPr>
        <w:t>March</w:t>
      </w:r>
      <w:r w:rsidRPr="0062303A">
        <w:rPr>
          <w:b/>
          <w:sz w:val="21"/>
          <w:szCs w:val="21"/>
        </w:rPr>
        <w:t xml:space="preserve"> 201</w:t>
      </w:r>
      <w:r>
        <w:rPr>
          <w:b/>
          <w:sz w:val="21"/>
          <w:szCs w:val="21"/>
        </w:rPr>
        <w:t>9</w:t>
      </w:r>
      <w:r w:rsidR="00800A03">
        <w:rPr>
          <w:b/>
          <w:sz w:val="21"/>
          <w:szCs w:val="21"/>
        </w:rPr>
        <w:t xml:space="preserve"> (Updated September 2021)</w:t>
      </w:r>
    </w:p>
    <w:p w:rsidRPr="0062303A" w:rsidR="002A6B8B" w:rsidP="00E62451">
      <w:pPr>
        <w:spacing w:before="60" w:after="120" w:line="360" w:lineRule="auto"/>
        <w:rPr>
          <w:sz w:val="21"/>
          <w:szCs w:val="21"/>
        </w:rPr>
      </w:pPr>
      <w:r w:rsidRPr="0062303A">
        <w:rPr>
          <w:sz w:val="21"/>
          <w:szCs w:val="21"/>
        </w:rPr>
        <w:t>Personal data relating to you, as an employee or a shareholder, is held under the provisions of the EU General Data Protection Regulation (“GDPR”) and any other applicable laws or legislation.</w:t>
      </w:r>
    </w:p>
    <w:p w:rsidRPr="0062303A" w:rsidR="008169A1" w:rsidP="00E62451">
      <w:pPr>
        <w:pStyle w:val="ListParagraph"/>
        <w:numPr>
          <w:ilvl w:val="0"/>
          <w:numId w:val="1"/>
        </w:numPr>
        <w:spacing w:before="60" w:after="120" w:line="360" w:lineRule="auto"/>
        <w:ind w:left="426" w:hanging="284"/>
        <w:contextualSpacing w:val="0"/>
        <w:rPr>
          <w:b/>
          <w:sz w:val="21"/>
          <w:szCs w:val="21"/>
        </w:rPr>
      </w:pPr>
      <w:r w:rsidRPr="0062303A">
        <w:rPr>
          <w:b/>
          <w:sz w:val="21"/>
          <w:szCs w:val="21"/>
        </w:rPr>
        <w:t>How your information will be used</w:t>
      </w:r>
    </w:p>
    <w:p w:rsidRPr="0062303A" w:rsidR="008169A1" w:rsidP="00E62451">
      <w:pPr>
        <w:pStyle w:val="ListParagraph"/>
        <w:numPr>
          <w:ilvl w:val="0"/>
          <w:numId w:val="16"/>
        </w:numPr>
        <w:tabs>
          <w:tab w:val="left" w:pos="284"/>
        </w:tabs>
        <w:spacing w:before="60" w:after="120" w:line="360" w:lineRule="auto"/>
        <w:ind w:left="0" w:firstLine="0"/>
        <w:contextualSpacing w:val="0"/>
        <w:jc w:val="both"/>
        <w:rPr>
          <w:sz w:val="21"/>
          <w:szCs w:val="21"/>
          <w:lang w:val="et-EE"/>
        </w:rPr>
      </w:pPr>
      <w:r w:rsidRPr="0062303A">
        <w:rPr>
          <w:sz w:val="21"/>
          <w:szCs w:val="21"/>
        </w:rPr>
        <w:t xml:space="preserve">Greenberg Traurig, </w:t>
      </w:r>
      <w:r w:rsidRPr="0062303A">
        <w:rPr>
          <w:sz w:val="21"/>
          <w:szCs w:val="21"/>
        </w:rPr>
        <w:t>LLP</w:t>
      </w:r>
      <w:r w:rsidRPr="0062303A">
        <w:rPr>
          <w:sz w:val="21"/>
          <w:szCs w:val="21"/>
          <w:vertAlign w:val="superscript"/>
        </w:rPr>
        <w:t>1</w:t>
      </w:r>
      <w:r w:rsidRPr="0062303A">
        <w:rPr>
          <w:sz w:val="21"/>
          <w:szCs w:val="21"/>
        </w:rPr>
        <w:t xml:space="preserve"> (hereinafter “we” or “the Firm”) needs to collect, </w:t>
      </w:r>
      <w:r w:rsidRPr="0062303A">
        <w:rPr>
          <w:sz w:val="21"/>
          <w:szCs w:val="21"/>
          <w:lang w:val="en"/>
        </w:rPr>
        <w:t xml:space="preserve">use, share </w:t>
      </w:r>
      <w:r w:rsidRPr="0062303A">
        <w:rPr>
          <w:sz w:val="21"/>
          <w:szCs w:val="21"/>
        </w:rPr>
        <w:t>and process data about you for recruitment and employment related purposes. For purposes of this Privacy Notice, any reference to “employee” and “employment” shall also include shareholders and the relationship between a shareholder and the Firm.</w:t>
      </w:r>
    </w:p>
    <w:p w:rsidRPr="0062303A" w:rsidR="00B82715" w:rsidP="00E62451">
      <w:pPr>
        <w:pStyle w:val="ListParagraph"/>
        <w:numPr>
          <w:ilvl w:val="0"/>
          <w:numId w:val="16"/>
        </w:numPr>
        <w:tabs>
          <w:tab w:val="left" w:pos="284"/>
        </w:tabs>
        <w:spacing w:before="60" w:after="120" w:line="360" w:lineRule="auto"/>
        <w:ind w:left="0" w:firstLine="0"/>
        <w:contextualSpacing w:val="0"/>
        <w:jc w:val="both"/>
        <w:rPr>
          <w:sz w:val="21"/>
          <w:szCs w:val="21"/>
          <w:lang w:val="et-EE"/>
        </w:rPr>
      </w:pPr>
      <w:r w:rsidRPr="0062303A">
        <w:rPr>
          <w:sz w:val="21"/>
          <w:szCs w:val="21"/>
        </w:rPr>
        <w:t xml:space="preserve">The information we </w:t>
      </w:r>
      <w:r w:rsidRPr="0062303A">
        <w:rPr>
          <w:sz w:val="21"/>
          <w:szCs w:val="21"/>
        </w:rPr>
        <w:t>hold</w:t>
      </w:r>
      <w:r w:rsidRPr="0062303A">
        <w:rPr>
          <w:sz w:val="21"/>
          <w:szCs w:val="21"/>
        </w:rPr>
        <w:t xml:space="preserve"> and process will be used for our employee management and administrative use only. We will keep and use it in connection with the administration and operation of HR-related functions and the technical systems and infrastructure which support those functions and to manage our relationship with you effectively, </w:t>
      </w:r>
      <w:r w:rsidRPr="0062303A">
        <w:rPr>
          <w:sz w:val="21"/>
          <w:szCs w:val="21"/>
        </w:rPr>
        <w:t>lawfully</w:t>
      </w:r>
      <w:r w:rsidRPr="0062303A">
        <w:rPr>
          <w:sz w:val="21"/>
          <w:szCs w:val="21"/>
        </w:rPr>
        <w:t xml:space="preserve"> and appropriately, during the recruitment process, while you are working for us and, to the extent permitted, after termination of employment. This includes using personal data to enable us to comply with the employment contract, to comply with any legal requirements, pursue the legitimate interests of the Firm and protect our legal position in the event of legal proceedings. </w:t>
      </w:r>
      <w:r w:rsidRPr="0062303A">
        <w:rPr>
          <w:sz w:val="21"/>
          <w:szCs w:val="21"/>
          <w:lang w:val="et-EE"/>
        </w:rPr>
        <w:t>Where we require personal data to comply with legal or contractual obligations, then provisions of such information is mandatory:  if such information is not provided, then we will not be able to manage the employment relationship, or to meet obligations placed on us. In all other cases, provision of requested personal data is optional.</w:t>
      </w:r>
    </w:p>
    <w:p w:rsidRPr="0062303A" w:rsidR="008169A1" w:rsidP="00F55D60">
      <w:pPr>
        <w:pStyle w:val="ListParagraph"/>
        <w:numPr>
          <w:ilvl w:val="0"/>
          <w:numId w:val="16"/>
        </w:numPr>
        <w:tabs>
          <w:tab w:val="left" w:pos="284"/>
          <w:tab w:val="left" w:pos="426"/>
        </w:tabs>
        <w:spacing w:before="60" w:after="120" w:line="360" w:lineRule="auto"/>
        <w:ind w:left="0" w:firstLine="0"/>
        <w:contextualSpacing w:val="0"/>
        <w:jc w:val="both"/>
        <w:rPr>
          <w:sz w:val="21"/>
          <w:szCs w:val="21"/>
          <w:lang w:val="et-EE"/>
        </w:rPr>
      </w:pPr>
      <w:r w:rsidRPr="0062303A">
        <w:rPr>
          <w:sz w:val="21"/>
          <w:szCs w:val="21"/>
        </w:rPr>
        <w:t xml:space="preserve">If in the </w:t>
      </w:r>
      <w:r w:rsidRPr="0062303A">
        <w:rPr>
          <w:sz w:val="21"/>
          <w:szCs w:val="21"/>
        </w:rPr>
        <w:t>future</w:t>
      </w:r>
      <w:r w:rsidRPr="0062303A">
        <w:rPr>
          <w:sz w:val="21"/>
          <w:szCs w:val="21"/>
        </w:rPr>
        <w:t xml:space="preserve"> we intend to process your personal data for a purpose other than that for which it was collected we will provide you with information on that purpose and any other relevant information.</w:t>
      </w:r>
    </w:p>
    <w:p w:rsidRPr="0062303A" w:rsidR="008169A1" w:rsidP="00E62451">
      <w:pPr>
        <w:pStyle w:val="ListParagraph"/>
        <w:numPr>
          <w:ilvl w:val="0"/>
          <w:numId w:val="16"/>
        </w:numPr>
        <w:tabs>
          <w:tab w:val="left" w:pos="284"/>
          <w:tab w:val="left" w:pos="426"/>
        </w:tabs>
        <w:spacing w:before="60" w:after="120" w:line="360" w:lineRule="auto"/>
        <w:ind w:left="0" w:firstLine="0"/>
        <w:contextualSpacing w:val="0"/>
        <w:jc w:val="both"/>
        <w:rPr>
          <w:sz w:val="21"/>
          <w:szCs w:val="21"/>
        </w:rPr>
      </w:pPr>
      <w:r w:rsidRPr="0062303A">
        <w:rPr>
          <w:sz w:val="21"/>
          <w:szCs w:val="21"/>
        </w:rPr>
        <w:t xml:space="preserve">As a firm pursuing legal activities, we may sometimes need to process your data to pursue our legitimate business interests, for example to prevent fraud, administrative purposes or reporting potential crimes and if required we will obtain your prior consent. </w:t>
      </w:r>
    </w:p>
    <w:p w:rsidRPr="0062303A" w:rsidR="00764058" w:rsidP="00E62451">
      <w:pPr>
        <w:pStyle w:val="ListParagraph"/>
        <w:numPr>
          <w:ilvl w:val="0"/>
          <w:numId w:val="16"/>
        </w:numPr>
        <w:tabs>
          <w:tab w:val="left" w:pos="284"/>
          <w:tab w:val="left" w:pos="426"/>
        </w:tabs>
        <w:spacing w:before="60" w:after="120" w:line="360" w:lineRule="auto"/>
        <w:ind w:left="0" w:firstLine="0"/>
        <w:contextualSpacing w:val="0"/>
        <w:jc w:val="both"/>
        <w:rPr>
          <w:sz w:val="21"/>
          <w:szCs w:val="21"/>
        </w:rPr>
      </w:pPr>
      <w:r w:rsidRPr="0062303A">
        <w:rPr>
          <w:sz w:val="21"/>
          <w:szCs w:val="21"/>
        </w:rPr>
        <w:t>Much of the information we hold will have been provided by you, but some may come from other internal sources, such as your colleagues, or in some cases, external sources.</w:t>
      </w:r>
    </w:p>
    <w:p w:rsidRPr="0062303A" w:rsidR="00532148" w:rsidP="0062303A">
      <w:pPr>
        <w:pStyle w:val="ListParagraph"/>
        <w:keepNext/>
        <w:numPr>
          <w:ilvl w:val="0"/>
          <w:numId w:val="1"/>
        </w:numPr>
        <w:spacing w:before="60" w:after="120" w:line="360" w:lineRule="auto"/>
        <w:ind w:left="567" w:hanging="425"/>
        <w:contextualSpacing w:val="0"/>
        <w:rPr>
          <w:b/>
          <w:sz w:val="21"/>
          <w:szCs w:val="21"/>
        </w:rPr>
      </w:pPr>
      <w:r w:rsidRPr="0062303A">
        <w:rPr>
          <w:b/>
          <w:sz w:val="21"/>
          <w:szCs w:val="21"/>
        </w:rPr>
        <w:t>Personal data we may collect from you</w:t>
      </w:r>
    </w:p>
    <w:p w:rsidRPr="0062303A" w:rsidR="00764058" w:rsidP="0062303A">
      <w:pPr>
        <w:pStyle w:val="ListParagraph"/>
        <w:keepNext/>
        <w:numPr>
          <w:ilvl w:val="0"/>
          <w:numId w:val="4"/>
        </w:numPr>
        <w:tabs>
          <w:tab w:val="left" w:pos="284"/>
        </w:tabs>
        <w:spacing w:before="60" w:after="120" w:line="360" w:lineRule="auto"/>
        <w:ind w:left="0" w:firstLine="0"/>
        <w:contextualSpacing w:val="0"/>
        <w:jc w:val="both"/>
        <w:rPr>
          <w:sz w:val="21"/>
          <w:szCs w:val="21"/>
        </w:rPr>
      </w:pPr>
      <w:r w:rsidRPr="0062303A">
        <w:rPr>
          <w:iCs/>
          <w:sz w:val="21"/>
          <w:szCs w:val="21"/>
          <w:lang w:val="en"/>
        </w:rPr>
        <w:t xml:space="preserve">Personal </w:t>
      </w:r>
      <w:r w:rsidRPr="0062303A">
        <w:rPr>
          <w:iCs/>
          <w:sz w:val="21"/>
          <w:szCs w:val="21"/>
          <w:lang w:val="et-EE"/>
        </w:rPr>
        <w:t>data</w:t>
      </w:r>
      <w:r w:rsidRPr="0062303A">
        <w:rPr>
          <w:iCs/>
          <w:sz w:val="21"/>
          <w:szCs w:val="21"/>
          <w:lang w:val="en"/>
        </w:rPr>
        <w:t xml:space="preserve"> is information that can be used to </w:t>
      </w:r>
      <w:r w:rsidRPr="0062303A">
        <w:rPr>
          <w:iCs/>
          <w:sz w:val="21"/>
          <w:szCs w:val="21"/>
          <w:lang w:val="en"/>
        </w:rPr>
        <w:t>directly or indirectly identify you</w:t>
      </w:r>
      <w:r w:rsidRPr="0062303A">
        <w:rPr>
          <w:iCs/>
          <w:sz w:val="21"/>
          <w:szCs w:val="21"/>
          <w:lang w:val="en"/>
        </w:rPr>
        <w:t xml:space="preserve">. Personal data also includes anonymous information that is linked to information that can be used to </w:t>
      </w:r>
      <w:r w:rsidRPr="0062303A">
        <w:rPr>
          <w:iCs/>
          <w:sz w:val="21"/>
          <w:szCs w:val="21"/>
          <w:lang w:val="en"/>
        </w:rPr>
        <w:t>directly or indirectly identify you</w:t>
      </w:r>
      <w:r w:rsidRPr="0062303A">
        <w:rPr>
          <w:iCs/>
          <w:sz w:val="21"/>
          <w:szCs w:val="21"/>
          <w:lang w:val="en"/>
        </w:rPr>
        <w:t xml:space="preserve">. Personal data does not include information that has been irreversibly anonymized or aggregated so that it can no longer enable us, whether in combination with other information or otherwise, to identify you. </w:t>
      </w:r>
      <w:r w:rsidRPr="0062303A">
        <w:rPr>
          <w:sz w:val="21"/>
          <w:szCs w:val="21"/>
        </w:rPr>
        <w:t xml:space="preserve">The sort of personal data we hold includes: </w:t>
      </w:r>
    </w:p>
    <w:p w:rsidRPr="0062303A" w:rsidR="0084644A" w:rsidP="00E62451">
      <w:pPr>
        <w:spacing w:before="60" w:after="120" w:line="360" w:lineRule="auto"/>
        <w:jc w:val="both"/>
        <w:rPr>
          <w:sz w:val="21"/>
          <w:szCs w:val="21"/>
          <w:lang w:val="en-US"/>
        </w:rPr>
      </w:pPr>
      <w:r w:rsidRPr="0062303A">
        <w:rPr>
          <w:i/>
          <w:iCs/>
          <w:sz w:val="21"/>
          <w:szCs w:val="21"/>
          <w:lang w:val="en-US"/>
        </w:rPr>
        <w:t>Identifying and indicative information</w:t>
      </w:r>
      <w:r w:rsidRPr="0062303A">
        <w:rPr>
          <w:sz w:val="21"/>
          <w:szCs w:val="21"/>
          <w:lang w:val="en-US"/>
        </w:rPr>
        <w:t xml:space="preserve"> </w:t>
      </w:r>
      <w:r w:rsidRPr="0062303A">
        <w:rPr>
          <w:i/>
          <w:sz w:val="21"/>
          <w:szCs w:val="21"/>
          <w:lang w:val="en-US"/>
        </w:rPr>
        <w:t>such as</w:t>
      </w:r>
      <w:r w:rsidRPr="0062303A">
        <w:rPr>
          <w:sz w:val="21"/>
          <w:szCs w:val="21"/>
          <w:lang w:val="en-US"/>
        </w:rPr>
        <w:t xml:space="preserve">:  </w:t>
      </w:r>
    </w:p>
    <w:p w:rsidRPr="0062303A" w:rsidR="0084644A" w:rsidP="00E62451">
      <w:pPr>
        <w:numPr>
          <w:ilvl w:val="0"/>
          <w:numId w:val="2"/>
        </w:numPr>
        <w:spacing w:after="0" w:line="240" w:lineRule="auto"/>
        <w:ind w:hanging="295"/>
        <w:jc w:val="both"/>
        <w:rPr>
          <w:sz w:val="21"/>
          <w:szCs w:val="21"/>
          <w:lang w:val="en-US"/>
        </w:rPr>
      </w:pPr>
      <w:r w:rsidRPr="0062303A">
        <w:rPr>
          <w:sz w:val="21"/>
          <w:szCs w:val="21"/>
        </w:rPr>
        <w:t>N</w:t>
      </w:r>
      <w:r w:rsidRPr="0062303A">
        <w:rPr>
          <w:sz w:val="21"/>
          <w:szCs w:val="21"/>
          <w:lang w:val="en-US"/>
        </w:rPr>
        <w:t>ame</w:t>
      </w:r>
      <w:r w:rsidRPr="0062303A">
        <w:rPr>
          <w:sz w:val="21"/>
          <w:szCs w:val="21"/>
          <w:lang w:val="en-US"/>
        </w:rPr>
        <w:t>;</w:t>
      </w:r>
      <w:r w:rsidRPr="0062303A">
        <w:rPr>
          <w:sz w:val="21"/>
          <w:szCs w:val="21"/>
          <w:lang w:val="en-US"/>
        </w:rPr>
        <w:t xml:space="preserve"> </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Date and place of </w:t>
      </w:r>
      <w:r w:rsidRPr="0062303A">
        <w:rPr>
          <w:sz w:val="21"/>
          <w:szCs w:val="21"/>
        </w:rPr>
        <w:t>birth;</w:t>
      </w:r>
    </w:p>
    <w:p w:rsidRPr="0062303A" w:rsidR="0084644A" w:rsidP="00E62451">
      <w:pPr>
        <w:numPr>
          <w:ilvl w:val="0"/>
          <w:numId w:val="2"/>
        </w:numPr>
        <w:spacing w:after="0" w:line="240" w:lineRule="auto"/>
        <w:ind w:hanging="295"/>
        <w:jc w:val="both"/>
        <w:rPr>
          <w:sz w:val="21"/>
          <w:szCs w:val="21"/>
        </w:rPr>
      </w:pPr>
      <w:r w:rsidRPr="0062303A">
        <w:rPr>
          <w:sz w:val="21"/>
          <w:szCs w:val="21"/>
        </w:rPr>
        <w:t>Gender;</w:t>
      </w:r>
    </w:p>
    <w:p w:rsidRPr="0062303A" w:rsidR="0084644A" w:rsidP="00E62451">
      <w:pPr>
        <w:numPr>
          <w:ilvl w:val="0"/>
          <w:numId w:val="2"/>
        </w:numPr>
        <w:spacing w:after="0" w:line="240" w:lineRule="auto"/>
        <w:ind w:hanging="295"/>
        <w:jc w:val="both"/>
        <w:rPr>
          <w:sz w:val="21"/>
          <w:szCs w:val="21"/>
        </w:rPr>
      </w:pPr>
      <w:r w:rsidRPr="0062303A">
        <w:rPr>
          <w:sz w:val="21"/>
          <w:szCs w:val="21"/>
        </w:rPr>
        <w:t>Citizenship;</w:t>
      </w:r>
    </w:p>
    <w:p w:rsidRPr="0062303A" w:rsidR="009445FA" w:rsidP="00E62451">
      <w:pPr>
        <w:numPr>
          <w:ilvl w:val="0"/>
          <w:numId w:val="2"/>
        </w:numPr>
        <w:spacing w:after="0" w:line="240" w:lineRule="auto"/>
        <w:ind w:hanging="295"/>
        <w:jc w:val="both"/>
        <w:rPr>
          <w:sz w:val="21"/>
          <w:szCs w:val="21"/>
        </w:rPr>
      </w:pPr>
      <w:r w:rsidRPr="0062303A">
        <w:rPr>
          <w:sz w:val="21"/>
          <w:szCs w:val="21"/>
        </w:rPr>
        <w:t xml:space="preserve">Marital </w:t>
      </w:r>
      <w:r w:rsidRPr="0062303A">
        <w:rPr>
          <w:sz w:val="21"/>
          <w:szCs w:val="21"/>
        </w:rPr>
        <w:t>status;</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Permanent/temporary </w:t>
      </w:r>
      <w:r w:rsidRPr="0062303A">
        <w:rPr>
          <w:sz w:val="21"/>
          <w:szCs w:val="21"/>
        </w:rPr>
        <w:t>address;</w:t>
      </w:r>
      <w:r w:rsidRPr="0062303A">
        <w:rPr>
          <w:sz w:val="21"/>
          <w:szCs w:val="21"/>
        </w:rPr>
        <w:t xml:space="preserve"> </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Professional phone </w:t>
      </w:r>
      <w:r w:rsidRPr="0062303A">
        <w:rPr>
          <w:sz w:val="21"/>
          <w:szCs w:val="21"/>
        </w:rPr>
        <w:t>number;</w:t>
      </w:r>
      <w:r w:rsidRPr="0062303A">
        <w:rPr>
          <w:sz w:val="21"/>
          <w:szCs w:val="21"/>
        </w:rPr>
        <w:t xml:space="preserve"> </w:t>
      </w:r>
    </w:p>
    <w:p w:rsidRPr="0062303A" w:rsidR="005040A5" w:rsidP="00E62451">
      <w:pPr>
        <w:numPr>
          <w:ilvl w:val="0"/>
          <w:numId w:val="2"/>
        </w:numPr>
        <w:spacing w:after="0" w:line="240" w:lineRule="auto"/>
        <w:ind w:hanging="295"/>
        <w:jc w:val="both"/>
        <w:rPr>
          <w:sz w:val="21"/>
          <w:szCs w:val="21"/>
        </w:rPr>
      </w:pPr>
      <w:r w:rsidRPr="0062303A">
        <w:rPr>
          <w:sz w:val="21"/>
          <w:szCs w:val="21"/>
        </w:rPr>
        <w:t xml:space="preserve">Professional mobile </w:t>
      </w:r>
      <w:r w:rsidRPr="0062303A">
        <w:rPr>
          <w:sz w:val="21"/>
          <w:szCs w:val="21"/>
        </w:rPr>
        <w:t>number;</w:t>
      </w:r>
    </w:p>
    <w:p w:rsidRPr="0062303A" w:rsidR="005040A5" w:rsidP="00E62451">
      <w:pPr>
        <w:numPr>
          <w:ilvl w:val="0"/>
          <w:numId w:val="2"/>
        </w:numPr>
        <w:spacing w:after="0" w:line="240" w:lineRule="auto"/>
        <w:ind w:hanging="295"/>
        <w:jc w:val="both"/>
        <w:rPr>
          <w:sz w:val="21"/>
          <w:szCs w:val="21"/>
        </w:rPr>
      </w:pPr>
      <w:r w:rsidRPr="0062303A">
        <w:rPr>
          <w:sz w:val="21"/>
          <w:szCs w:val="21"/>
        </w:rPr>
        <w:t xml:space="preserve">Home phone </w:t>
      </w:r>
      <w:r w:rsidRPr="0062303A">
        <w:rPr>
          <w:sz w:val="21"/>
          <w:szCs w:val="21"/>
        </w:rPr>
        <w:t>number;</w:t>
      </w:r>
    </w:p>
    <w:p w:rsidRPr="0062303A" w:rsidR="005040A5" w:rsidP="00E62451">
      <w:pPr>
        <w:numPr>
          <w:ilvl w:val="0"/>
          <w:numId w:val="2"/>
        </w:numPr>
        <w:spacing w:after="0" w:line="240" w:lineRule="auto"/>
        <w:ind w:hanging="295"/>
        <w:jc w:val="both"/>
        <w:rPr>
          <w:sz w:val="21"/>
          <w:szCs w:val="21"/>
        </w:rPr>
      </w:pPr>
      <w:r w:rsidRPr="0062303A">
        <w:rPr>
          <w:sz w:val="21"/>
          <w:szCs w:val="21"/>
        </w:rPr>
        <w:t xml:space="preserve">Private mobile phone </w:t>
      </w:r>
      <w:r w:rsidRPr="0062303A">
        <w:rPr>
          <w:sz w:val="21"/>
          <w:szCs w:val="21"/>
        </w:rPr>
        <w:t>number;</w:t>
      </w:r>
    </w:p>
    <w:p w:rsidRPr="0062303A" w:rsidR="005040A5" w:rsidP="00E62451">
      <w:pPr>
        <w:numPr>
          <w:ilvl w:val="0"/>
          <w:numId w:val="2"/>
        </w:numPr>
        <w:spacing w:after="0" w:line="240" w:lineRule="auto"/>
        <w:ind w:hanging="295"/>
        <w:jc w:val="both"/>
        <w:rPr>
          <w:sz w:val="21"/>
          <w:szCs w:val="21"/>
        </w:rPr>
      </w:pPr>
      <w:r w:rsidRPr="0062303A">
        <w:rPr>
          <w:sz w:val="21"/>
          <w:szCs w:val="21"/>
        </w:rPr>
        <w:t xml:space="preserve">Home </w:t>
      </w:r>
      <w:r w:rsidRPr="0062303A">
        <w:rPr>
          <w:sz w:val="21"/>
          <w:szCs w:val="21"/>
        </w:rPr>
        <w:t>address;</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E-mail </w:t>
      </w:r>
      <w:r w:rsidRPr="0062303A">
        <w:rPr>
          <w:sz w:val="21"/>
          <w:szCs w:val="21"/>
        </w:rPr>
        <w:t>address;</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ID number, tax number, social security number, SRA </w:t>
      </w:r>
      <w:r w:rsidRPr="0062303A">
        <w:rPr>
          <w:sz w:val="21"/>
          <w:szCs w:val="21"/>
        </w:rPr>
        <w:t>number;</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Pension fund, private pension </w:t>
      </w:r>
      <w:r w:rsidRPr="0062303A">
        <w:rPr>
          <w:sz w:val="21"/>
          <w:szCs w:val="21"/>
        </w:rPr>
        <w:t>fund;</w:t>
      </w:r>
    </w:p>
    <w:p w:rsidRPr="0062303A" w:rsidR="0084644A" w:rsidP="00E62451">
      <w:pPr>
        <w:numPr>
          <w:ilvl w:val="0"/>
          <w:numId w:val="2"/>
        </w:numPr>
        <w:spacing w:after="0" w:line="240" w:lineRule="auto"/>
        <w:ind w:hanging="295"/>
        <w:jc w:val="both"/>
        <w:rPr>
          <w:sz w:val="21"/>
          <w:szCs w:val="21"/>
        </w:rPr>
      </w:pPr>
      <w:r w:rsidRPr="0062303A">
        <w:rPr>
          <w:sz w:val="21"/>
          <w:szCs w:val="21"/>
        </w:rPr>
        <w:t>Bank account number and other account where employee’s salary and other payments are deposited; and</w:t>
      </w:r>
    </w:p>
    <w:p w:rsidRPr="0062303A" w:rsidR="0084644A" w:rsidP="00E62451">
      <w:pPr>
        <w:numPr>
          <w:ilvl w:val="0"/>
          <w:numId w:val="2"/>
        </w:numPr>
        <w:spacing w:after="0" w:line="240" w:lineRule="auto"/>
        <w:ind w:hanging="295"/>
        <w:jc w:val="both"/>
        <w:rPr>
          <w:sz w:val="21"/>
          <w:szCs w:val="21"/>
        </w:rPr>
      </w:pPr>
      <w:r w:rsidRPr="0062303A">
        <w:rPr>
          <w:sz w:val="21"/>
          <w:szCs w:val="21"/>
        </w:rPr>
        <w:t>Photos.</w:t>
      </w:r>
    </w:p>
    <w:p w:rsidRPr="0062303A" w:rsidR="0084644A" w:rsidP="00E62451">
      <w:pPr>
        <w:spacing w:before="60" w:after="120" w:line="360" w:lineRule="auto"/>
        <w:jc w:val="both"/>
        <w:rPr>
          <w:sz w:val="21"/>
          <w:szCs w:val="21"/>
          <w:lang w:val="en-US"/>
        </w:rPr>
      </w:pPr>
      <w:r w:rsidRPr="0062303A">
        <w:rPr>
          <w:i/>
          <w:iCs/>
          <w:sz w:val="21"/>
          <w:szCs w:val="21"/>
          <w:lang w:val="en-US"/>
        </w:rPr>
        <w:t>Job information</w:t>
      </w:r>
      <w:r w:rsidRPr="0062303A">
        <w:rPr>
          <w:sz w:val="21"/>
          <w:szCs w:val="21"/>
          <w:lang w:val="en-US"/>
        </w:rPr>
        <w:t xml:space="preserve"> </w:t>
      </w:r>
      <w:r w:rsidRPr="0062303A">
        <w:rPr>
          <w:i/>
          <w:sz w:val="21"/>
          <w:szCs w:val="21"/>
          <w:lang w:val="en-US"/>
        </w:rPr>
        <w:t>such as</w:t>
      </w:r>
      <w:r w:rsidRPr="0062303A">
        <w:rPr>
          <w:sz w:val="21"/>
          <w:szCs w:val="21"/>
          <w:lang w:val="en-US"/>
        </w:rPr>
        <w:t>:</w:t>
      </w:r>
    </w:p>
    <w:p w:rsidRPr="0062303A" w:rsidR="0084644A" w:rsidP="00E62451">
      <w:pPr>
        <w:numPr>
          <w:ilvl w:val="0"/>
          <w:numId w:val="2"/>
        </w:numPr>
        <w:spacing w:after="0" w:line="240" w:lineRule="auto"/>
        <w:ind w:hanging="295"/>
        <w:jc w:val="both"/>
        <w:rPr>
          <w:sz w:val="21"/>
          <w:szCs w:val="21"/>
        </w:rPr>
      </w:pPr>
      <w:r w:rsidRPr="0062303A">
        <w:rPr>
          <w:sz w:val="21"/>
          <w:szCs w:val="21"/>
        </w:rPr>
        <w:t>Job title/</w:t>
      </w:r>
      <w:r w:rsidRPr="0062303A">
        <w:rPr>
          <w:sz w:val="21"/>
          <w:szCs w:val="21"/>
        </w:rPr>
        <w:t>position;</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Job </w:t>
      </w:r>
      <w:r w:rsidRPr="0062303A">
        <w:rPr>
          <w:sz w:val="21"/>
          <w:szCs w:val="21"/>
        </w:rPr>
        <w:t>description;</w:t>
      </w:r>
    </w:p>
    <w:p w:rsidRPr="0062303A" w:rsidR="00AB59D1" w:rsidP="00E62451">
      <w:pPr>
        <w:numPr>
          <w:ilvl w:val="0"/>
          <w:numId w:val="2"/>
        </w:numPr>
        <w:spacing w:after="0" w:line="240" w:lineRule="auto"/>
        <w:ind w:hanging="295"/>
        <w:jc w:val="both"/>
        <w:rPr>
          <w:sz w:val="21"/>
          <w:szCs w:val="21"/>
        </w:rPr>
      </w:pPr>
      <w:r w:rsidRPr="0062303A">
        <w:rPr>
          <w:sz w:val="21"/>
          <w:szCs w:val="21"/>
        </w:rPr>
        <w:t>Photo;</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Original employment contract, contract </w:t>
      </w:r>
      <w:r w:rsidRPr="0062303A">
        <w:rPr>
          <w:sz w:val="21"/>
          <w:szCs w:val="21"/>
        </w:rPr>
        <w:t>modifications;</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Start date, end </w:t>
      </w:r>
      <w:r w:rsidRPr="0062303A">
        <w:rPr>
          <w:sz w:val="21"/>
          <w:szCs w:val="21"/>
        </w:rPr>
        <w:t>date;</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Probation </w:t>
      </w:r>
      <w:r w:rsidRPr="0062303A">
        <w:rPr>
          <w:sz w:val="21"/>
          <w:szCs w:val="21"/>
        </w:rPr>
        <w:t>period</w:t>
      </w:r>
      <w:r w:rsidRPr="0062303A">
        <w:rPr>
          <w:sz w:val="21"/>
          <w:szCs w:val="21"/>
        </w:rPr>
        <w:t xml:space="preserve"> start date, end date;</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Supervisor /name of direct </w:t>
      </w:r>
      <w:r w:rsidRPr="0062303A">
        <w:rPr>
          <w:sz w:val="21"/>
          <w:szCs w:val="21"/>
        </w:rPr>
        <w:t>report;</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Department </w:t>
      </w:r>
      <w:r w:rsidRPr="0062303A">
        <w:rPr>
          <w:sz w:val="21"/>
          <w:szCs w:val="21"/>
        </w:rPr>
        <w:t>code;</w:t>
      </w:r>
      <w:r w:rsidRPr="0062303A">
        <w:rPr>
          <w:sz w:val="21"/>
          <w:szCs w:val="21"/>
        </w:rPr>
        <w:t xml:space="preserve"> </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Working time, time </w:t>
      </w:r>
      <w:r w:rsidRPr="0062303A">
        <w:rPr>
          <w:sz w:val="21"/>
          <w:szCs w:val="21"/>
        </w:rPr>
        <w:t>allocation;</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Holidays, sick leaves and leave of absence </w:t>
      </w:r>
      <w:r w:rsidRPr="0062303A">
        <w:rPr>
          <w:sz w:val="21"/>
          <w:szCs w:val="21"/>
        </w:rPr>
        <w:t>information;</w:t>
      </w:r>
    </w:p>
    <w:p w:rsidRPr="0062303A" w:rsidR="0084644A" w:rsidP="00E62451">
      <w:pPr>
        <w:numPr>
          <w:ilvl w:val="0"/>
          <w:numId w:val="2"/>
        </w:numPr>
        <w:spacing w:after="0" w:line="240" w:lineRule="auto"/>
        <w:ind w:hanging="295"/>
        <w:jc w:val="both"/>
        <w:rPr>
          <w:sz w:val="21"/>
          <w:szCs w:val="21"/>
        </w:rPr>
      </w:pPr>
      <w:r w:rsidRPr="0062303A">
        <w:rPr>
          <w:sz w:val="21"/>
          <w:szCs w:val="21"/>
        </w:rPr>
        <w:t>Employment agreement terms and conditions, including non-compete obligations; and</w:t>
      </w:r>
    </w:p>
    <w:p w:rsidRPr="0062303A" w:rsidR="0084644A" w:rsidP="00E62451">
      <w:pPr>
        <w:numPr>
          <w:ilvl w:val="0"/>
          <w:numId w:val="2"/>
        </w:numPr>
        <w:spacing w:after="0" w:line="240" w:lineRule="auto"/>
        <w:ind w:hanging="295"/>
        <w:jc w:val="both"/>
        <w:rPr>
          <w:sz w:val="21"/>
          <w:szCs w:val="21"/>
        </w:rPr>
      </w:pPr>
      <w:r w:rsidRPr="0062303A">
        <w:rPr>
          <w:sz w:val="21"/>
          <w:szCs w:val="21"/>
        </w:rPr>
        <w:t>Business directory information, such as title, office location, work assigned fax and telephone number(s) (fixed line and mobile) and work assigned email address(es).</w:t>
      </w:r>
    </w:p>
    <w:p w:rsidRPr="0062303A" w:rsidR="0073123C" w:rsidP="00E62451">
      <w:pPr>
        <w:spacing w:before="60" w:after="120" w:line="360" w:lineRule="auto"/>
        <w:jc w:val="both"/>
        <w:rPr>
          <w:sz w:val="21"/>
          <w:szCs w:val="21"/>
          <w:lang w:val="en-US"/>
        </w:rPr>
      </w:pPr>
      <w:r w:rsidRPr="0062303A">
        <w:rPr>
          <w:i/>
          <w:iCs/>
          <w:sz w:val="21"/>
          <w:szCs w:val="21"/>
          <w:lang w:val="en-US"/>
        </w:rPr>
        <w:t>Security information</w:t>
      </w:r>
      <w:r w:rsidRPr="0062303A">
        <w:rPr>
          <w:sz w:val="21"/>
          <w:szCs w:val="21"/>
          <w:lang w:val="en-US"/>
        </w:rPr>
        <w:t xml:space="preserve"> </w:t>
      </w:r>
      <w:r w:rsidRPr="0062303A">
        <w:rPr>
          <w:i/>
          <w:sz w:val="21"/>
          <w:szCs w:val="21"/>
          <w:lang w:val="en-US"/>
        </w:rPr>
        <w:t>such as</w:t>
      </w:r>
      <w:r w:rsidRPr="0062303A">
        <w:rPr>
          <w:sz w:val="21"/>
          <w:szCs w:val="21"/>
          <w:lang w:val="en-US"/>
        </w:rPr>
        <w:t>:</w:t>
      </w:r>
    </w:p>
    <w:p w:rsidRPr="0062303A" w:rsidR="0073123C" w:rsidP="00E62451">
      <w:pPr>
        <w:numPr>
          <w:ilvl w:val="0"/>
          <w:numId w:val="2"/>
        </w:numPr>
        <w:spacing w:before="60" w:after="120" w:line="360" w:lineRule="auto"/>
        <w:ind w:hanging="294"/>
        <w:jc w:val="both"/>
        <w:rPr>
          <w:sz w:val="21"/>
          <w:szCs w:val="21"/>
        </w:rPr>
      </w:pPr>
      <w:r w:rsidRPr="0062303A">
        <w:rPr>
          <w:sz w:val="21"/>
          <w:szCs w:val="21"/>
        </w:rPr>
        <w:t>UserID</w:t>
      </w:r>
      <w:r w:rsidRPr="0062303A">
        <w:rPr>
          <w:sz w:val="21"/>
          <w:szCs w:val="21"/>
        </w:rPr>
        <w:t xml:space="preserve"> and passwords used by an employee to access the Firm’s premises, </w:t>
      </w:r>
      <w:r w:rsidRPr="0062303A">
        <w:rPr>
          <w:sz w:val="21"/>
          <w:szCs w:val="21"/>
        </w:rPr>
        <w:t>computer</w:t>
      </w:r>
      <w:r w:rsidRPr="0062303A">
        <w:rPr>
          <w:sz w:val="21"/>
          <w:szCs w:val="21"/>
        </w:rPr>
        <w:t xml:space="preserve"> or telecommunications network; and</w:t>
      </w:r>
    </w:p>
    <w:p w:rsidRPr="0062303A" w:rsidR="0073123C" w:rsidP="00E62451">
      <w:pPr>
        <w:numPr>
          <w:ilvl w:val="0"/>
          <w:numId w:val="2"/>
        </w:numPr>
        <w:spacing w:before="60" w:after="120" w:line="360" w:lineRule="auto"/>
        <w:ind w:hanging="294"/>
        <w:jc w:val="both"/>
        <w:rPr>
          <w:sz w:val="21"/>
          <w:szCs w:val="21"/>
        </w:rPr>
      </w:pPr>
      <w:r w:rsidRPr="0062303A">
        <w:rPr>
          <w:sz w:val="21"/>
          <w:szCs w:val="21"/>
        </w:rPr>
        <w:t>Internet Protocol (IP) address of the desktop, laptop or other devices used by or on behalf of an employee to access the Firm’s computer or telecommunications network onsite or through a remote connection.</w:t>
      </w:r>
    </w:p>
    <w:p w:rsidRPr="0062303A" w:rsidR="0084644A" w:rsidP="00E62451">
      <w:pPr>
        <w:spacing w:before="60" w:after="120" w:line="360" w:lineRule="auto"/>
        <w:jc w:val="both"/>
        <w:rPr>
          <w:sz w:val="21"/>
          <w:szCs w:val="21"/>
          <w:lang w:val="en-US"/>
        </w:rPr>
      </w:pPr>
      <w:r w:rsidRPr="0062303A">
        <w:rPr>
          <w:i/>
          <w:iCs/>
          <w:sz w:val="21"/>
          <w:szCs w:val="21"/>
          <w:lang w:val="en-US"/>
        </w:rPr>
        <w:t>Compensation and benefits</w:t>
      </w:r>
      <w:r w:rsidRPr="0062303A">
        <w:rPr>
          <w:sz w:val="21"/>
          <w:szCs w:val="21"/>
          <w:lang w:val="en-US"/>
        </w:rPr>
        <w:t xml:space="preserve"> </w:t>
      </w:r>
      <w:r w:rsidRPr="0062303A">
        <w:rPr>
          <w:i/>
          <w:sz w:val="21"/>
          <w:szCs w:val="21"/>
          <w:lang w:val="en-US"/>
        </w:rPr>
        <w:t>related information such as</w:t>
      </w:r>
      <w:r w:rsidRPr="0062303A">
        <w:rPr>
          <w:sz w:val="21"/>
          <w:szCs w:val="21"/>
          <w:lang w:val="en-US"/>
        </w:rPr>
        <w:t>:</w:t>
      </w:r>
    </w:p>
    <w:p w:rsidRPr="0062303A" w:rsidR="0084644A" w:rsidP="00E62451">
      <w:pPr>
        <w:numPr>
          <w:ilvl w:val="0"/>
          <w:numId w:val="2"/>
        </w:numPr>
        <w:spacing w:after="0" w:line="240" w:lineRule="auto"/>
        <w:ind w:hanging="295"/>
        <w:jc w:val="both"/>
        <w:rPr>
          <w:sz w:val="21"/>
          <w:szCs w:val="21"/>
        </w:rPr>
      </w:pPr>
      <w:r w:rsidRPr="0062303A">
        <w:rPr>
          <w:sz w:val="21"/>
          <w:szCs w:val="21"/>
        </w:rPr>
        <w:t>Gross salary, net salary (including currency</w:t>
      </w:r>
      <w:r w:rsidRPr="0062303A">
        <w:rPr>
          <w:sz w:val="21"/>
          <w:szCs w:val="21"/>
        </w:rPr>
        <w:t>);</w:t>
      </w:r>
    </w:p>
    <w:p w:rsidRPr="0062303A" w:rsidR="0084644A" w:rsidP="00E62451">
      <w:pPr>
        <w:numPr>
          <w:ilvl w:val="0"/>
          <w:numId w:val="2"/>
        </w:numPr>
        <w:spacing w:after="0" w:line="240" w:lineRule="auto"/>
        <w:ind w:hanging="295"/>
        <w:jc w:val="both"/>
        <w:rPr>
          <w:sz w:val="21"/>
          <w:szCs w:val="21"/>
        </w:rPr>
      </w:pPr>
      <w:r w:rsidRPr="0062303A">
        <w:rPr>
          <w:sz w:val="21"/>
          <w:szCs w:val="21"/>
        </w:rPr>
        <w:t>Non-cash compensation (including equity awards</w:t>
      </w:r>
      <w:r w:rsidRPr="0062303A">
        <w:rPr>
          <w:sz w:val="21"/>
          <w:szCs w:val="21"/>
        </w:rPr>
        <w:t>);</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Other Firm </w:t>
      </w:r>
      <w:r w:rsidRPr="0062303A">
        <w:rPr>
          <w:sz w:val="21"/>
          <w:szCs w:val="21"/>
        </w:rPr>
        <w:t>benefits;</w:t>
      </w:r>
    </w:p>
    <w:p w:rsidRPr="0062303A" w:rsidR="0084644A" w:rsidP="00E62451">
      <w:pPr>
        <w:numPr>
          <w:ilvl w:val="0"/>
          <w:numId w:val="2"/>
        </w:numPr>
        <w:spacing w:after="0" w:line="240" w:lineRule="auto"/>
        <w:ind w:hanging="295"/>
        <w:jc w:val="both"/>
        <w:rPr>
          <w:sz w:val="21"/>
          <w:szCs w:val="21"/>
        </w:rPr>
      </w:pPr>
      <w:r w:rsidRPr="0062303A">
        <w:rPr>
          <w:sz w:val="21"/>
          <w:szCs w:val="21"/>
        </w:rPr>
        <w:t>Bonus;</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Salary </w:t>
      </w:r>
      <w:r w:rsidRPr="0062303A">
        <w:rPr>
          <w:sz w:val="21"/>
          <w:szCs w:val="21"/>
        </w:rPr>
        <w:t>advances;</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Salary </w:t>
      </w:r>
      <w:r w:rsidRPr="0062303A">
        <w:rPr>
          <w:sz w:val="21"/>
          <w:szCs w:val="21"/>
        </w:rPr>
        <w:t>changes;</w:t>
      </w:r>
    </w:p>
    <w:p w:rsidRPr="0062303A" w:rsidR="00F1091E" w:rsidP="00E62451">
      <w:pPr>
        <w:numPr>
          <w:ilvl w:val="0"/>
          <w:numId w:val="2"/>
        </w:numPr>
        <w:spacing w:after="0" w:line="240" w:lineRule="auto"/>
        <w:ind w:hanging="295"/>
        <w:jc w:val="both"/>
        <w:rPr>
          <w:sz w:val="21"/>
          <w:szCs w:val="21"/>
        </w:rPr>
      </w:pPr>
      <w:r w:rsidRPr="0062303A">
        <w:rPr>
          <w:sz w:val="21"/>
          <w:szCs w:val="21"/>
        </w:rPr>
        <w:t>Expense reports; and</w:t>
      </w:r>
    </w:p>
    <w:p w:rsidRPr="0062303A" w:rsidR="0084644A" w:rsidP="00E62451">
      <w:pPr>
        <w:numPr>
          <w:ilvl w:val="0"/>
          <w:numId w:val="2"/>
        </w:numPr>
        <w:spacing w:after="0" w:line="240" w:lineRule="auto"/>
        <w:ind w:hanging="295"/>
        <w:jc w:val="both"/>
        <w:rPr>
          <w:sz w:val="21"/>
          <w:szCs w:val="21"/>
        </w:rPr>
      </w:pPr>
      <w:r w:rsidRPr="0062303A">
        <w:rPr>
          <w:sz w:val="21"/>
          <w:szCs w:val="21"/>
        </w:rPr>
        <w:t>Other documents required to confer special benefit status, such as information concerning pregnancy status and age of children, etc. where applicable.</w:t>
      </w:r>
    </w:p>
    <w:p w:rsidRPr="0062303A" w:rsidR="0084644A" w:rsidP="00E62451">
      <w:pPr>
        <w:spacing w:before="60" w:after="120" w:line="360" w:lineRule="auto"/>
        <w:jc w:val="both"/>
        <w:rPr>
          <w:sz w:val="21"/>
          <w:szCs w:val="21"/>
          <w:lang w:val="en-US"/>
        </w:rPr>
      </w:pPr>
      <w:r w:rsidRPr="0062303A">
        <w:rPr>
          <w:i/>
          <w:iCs/>
          <w:sz w:val="21"/>
          <w:szCs w:val="21"/>
          <w:lang w:val="en-US"/>
        </w:rPr>
        <w:t>Job qualifications and performance</w:t>
      </w:r>
      <w:r w:rsidRPr="0062303A">
        <w:rPr>
          <w:sz w:val="21"/>
          <w:szCs w:val="21"/>
          <w:lang w:val="en-US"/>
        </w:rPr>
        <w:t xml:space="preserve"> </w:t>
      </w:r>
      <w:r w:rsidRPr="0062303A">
        <w:rPr>
          <w:i/>
          <w:sz w:val="21"/>
          <w:szCs w:val="21"/>
          <w:lang w:val="en-US"/>
        </w:rPr>
        <w:t>information such as</w:t>
      </w:r>
      <w:r w:rsidRPr="0062303A">
        <w:rPr>
          <w:sz w:val="21"/>
          <w:szCs w:val="21"/>
          <w:lang w:val="en-US"/>
        </w:rPr>
        <w:t>:</w:t>
      </w:r>
    </w:p>
    <w:p w:rsidRPr="0062303A" w:rsidR="0084644A" w:rsidP="00F55D60">
      <w:pPr>
        <w:numPr>
          <w:ilvl w:val="0"/>
          <w:numId w:val="2"/>
        </w:numPr>
        <w:spacing w:after="0" w:line="240" w:lineRule="auto"/>
        <w:ind w:hanging="295"/>
        <w:jc w:val="both"/>
        <w:rPr>
          <w:sz w:val="21"/>
          <w:szCs w:val="21"/>
        </w:rPr>
      </w:pPr>
      <w:r w:rsidRPr="0062303A">
        <w:rPr>
          <w:sz w:val="21"/>
          <w:szCs w:val="21"/>
        </w:rPr>
        <w:t xml:space="preserve">Highest </w:t>
      </w:r>
      <w:r w:rsidRPr="0062303A">
        <w:rPr>
          <w:sz w:val="21"/>
          <w:szCs w:val="21"/>
        </w:rPr>
        <w:t>education;</w:t>
      </w:r>
    </w:p>
    <w:p w:rsidRPr="0062303A" w:rsidR="0084644A" w:rsidP="00F55D60">
      <w:pPr>
        <w:numPr>
          <w:ilvl w:val="0"/>
          <w:numId w:val="2"/>
        </w:numPr>
        <w:spacing w:after="0" w:line="240" w:lineRule="auto"/>
        <w:ind w:hanging="295"/>
        <w:jc w:val="both"/>
        <w:rPr>
          <w:sz w:val="21"/>
          <w:szCs w:val="21"/>
        </w:rPr>
      </w:pPr>
      <w:r w:rsidRPr="0062303A">
        <w:rPr>
          <w:sz w:val="21"/>
          <w:szCs w:val="21"/>
        </w:rPr>
        <w:t xml:space="preserve">Competences, employment </w:t>
      </w:r>
      <w:r w:rsidRPr="0062303A">
        <w:rPr>
          <w:sz w:val="21"/>
          <w:szCs w:val="21"/>
        </w:rPr>
        <w:t>certificate;</w:t>
      </w:r>
    </w:p>
    <w:p w:rsidRPr="0062303A" w:rsidR="00F1091E" w:rsidP="00F55D60">
      <w:pPr>
        <w:numPr>
          <w:ilvl w:val="0"/>
          <w:numId w:val="2"/>
        </w:numPr>
        <w:spacing w:after="0" w:line="240" w:lineRule="auto"/>
        <w:ind w:hanging="295"/>
        <w:jc w:val="both"/>
        <w:rPr>
          <w:sz w:val="21"/>
          <w:szCs w:val="21"/>
        </w:rPr>
      </w:pPr>
      <w:r w:rsidRPr="0062303A">
        <w:rPr>
          <w:sz w:val="21"/>
          <w:szCs w:val="21"/>
        </w:rPr>
        <w:t xml:space="preserve">Professional and other </w:t>
      </w:r>
      <w:r w:rsidRPr="0062303A">
        <w:rPr>
          <w:sz w:val="21"/>
          <w:szCs w:val="21"/>
        </w:rPr>
        <w:t>certifications;</w:t>
      </w:r>
    </w:p>
    <w:p w:rsidRPr="0062303A" w:rsidR="00F1091E" w:rsidP="00F55D60">
      <w:pPr>
        <w:numPr>
          <w:ilvl w:val="0"/>
          <w:numId w:val="2"/>
        </w:numPr>
        <w:spacing w:after="0" w:line="240" w:lineRule="auto"/>
        <w:ind w:hanging="295"/>
        <w:jc w:val="both"/>
        <w:rPr>
          <w:sz w:val="21"/>
          <w:szCs w:val="21"/>
        </w:rPr>
      </w:pPr>
      <w:r w:rsidRPr="0062303A">
        <w:rPr>
          <w:sz w:val="21"/>
          <w:szCs w:val="21"/>
        </w:rPr>
        <w:t xml:space="preserve">Court </w:t>
      </w:r>
      <w:r w:rsidRPr="0062303A">
        <w:rPr>
          <w:sz w:val="21"/>
          <w:szCs w:val="21"/>
        </w:rPr>
        <w:t>admissions;</w:t>
      </w:r>
    </w:p>
    <w:p w:rsidRPr="0062303A" w:rsidR="0084644A" w:rsidP="00F55D60">
      <w:pPr>
        <w:numPr>
          <w:ilvl w:val="0"/>
          <w:numId w:val="2"/>
        </w:numPr>
        <w:spacing w:after="0" w:line="240" w:lineRule="auto"/>
        <w:ind w:hanging="295"/>
        <w:jc w:val="both"/>
        <w:rPr>
          <w:sz w:val="21"/>
          <w:szCs w:val="21"/>
        </w:rPr>
      </w:pPr>
      <w:r w:rsidRPr="0062303A">
        <w:rPr>
          <w:sz w:val="21"/>
          <w:szCs w:val="21"/>
        </w:rPr>
        <w:t xml:space="preserve">Performance review, mid-year </w:t>
      </w:r>
      <w:r w:rsidRPr="0062303A">
        <w:rPr>
          <w:sz w:val="21"/>
          <w:szCs w:val="21"/>
        </w:rPr>
        <w:t>review;</w:t>
      </w:r>
    </w:p>
    <w:p w:rsidRPr="0062303A" w:rsidR="0084644A" w:rsidP="00F55D60">
      <w:pPr>
        <w:numPr>
          <w:ilvl w:val="0"/>
          <w:numId w:val="2"/>
        </w:numPr>
        <w:spacing w:after="0" w:line="240" w:lineRule="auto"/>
        <w:ind w:hanging="295"/>
        <w:jc w:val="both"/>
        <w:rPr>
          <w:sz w:val="21"/>
          <w:szCs w:val="21"/>
        </w:rPr>
      </w:pPr>
      <w:r w:rsidRPr="0062303A">
        <w:rPr>
          <w:sz w:val="21"/>
          <w:szCs w:val="21"/>
        </w:rPr>
        <w:t>Promotions; and</w:t>
      </w:r>
    </w:p>
    <w:p w:rsidRPr="0062303A" w:rsidR="0084644A" w:rsidP="00F55D60">
      <w:pPr>
        <w:numPr>
          <w:ilvl w:val="0"/>
          <w:numId w:val="2"/>
        </w:numPr>
        <w:spacing w:after="0" w:line="240" w:lineRule="auto"/>
        <w:ind w:hanging="295"/>
        <w:jc w:val="both"/>
        <w:rPr>
          <w:sz w:val="21"/>
          <w:szCs w:val="21"/>
        </w:rPr>
      </w:pPr>
      <w:r w:rsidRPr="0062303A">
        <w:rPr>
          <w:sz w:val="21"/>
          <w:szCs w:val="21"/>
        </w:rPr>
        <w:t>Other information concerning performance, career plans, conduct or other disciplinary matters and, where permissible, breach of Firm policies.</w:t>
      </w:r>
    </w:p>
    <w:p w:rsidRPr="0062303A" w:rsidR="0084644A" w:rsidP="00E62451">
      <w:pPr>
        <w:spacing w:before="60" w:after="120" w:line="360" w:lineRule="auto"/>
        <w:jc w:val="both"/>
        <w:rPr>
          <w:sz w:val="21"/>
          <w:szCs w:val="21"/>
          <w:lang w:val="en-US"/>
        </w:rPr>
      </w:pPr>
      <w:r w:rsidRPr="0062303A">
        <w:rPr>
          <w:i/>
          <w:iCs/>
          <w:sz w:val="21"/>
          <w:szCs w:val="21"/>
          <w:lang w:val="en-US"/>
        </w:rPr>
        <w:t>Miscellaneous</w:t>
      </w:r>
      <w:r w:rsidRPr="0062303A">
        <w:rPr>
          <w:sz w:val="21"/>
          <w:szCs w:val="21"/>
          <w:lang w:val="en-US"/>
        </w:rPr>
        <w:t xml:space="preserve"> </w:t>
      </w:r>
      <w:r w:rsidRPr="0062303A">
        <w:rPr>
          <w:i/>
          <w:sz w:val="21"/>
          <w:szCs w:val="21"/>
          <w:lang w:val="en-US"/>
        </w:rPr>
        <w:t>information such as</w:t>
      </w:r>
      <w:r w:rsidRPr="0062303A">
        <w:rPr>
          <w:sz w:val="21"/>
          <w:szCs w:val="21"/>
          <w:lang w:val="en-US"/>
        </w:rPr>
        <w:t>:</w:t>
      </w:r>
    </w:p>
    <w:p w:rsidRPr="0062303A" w:rsidR="0084644A" w:rsidP="00E62451">
      <w:pPr>
        <w:numPr>
          <w:ilvl w:val="0"/>
          <w:numId w:val="2"/>
        </w:numPr>
        <w:spacing w:after="0" w:line="240" w:lineRule="auto"/>
        <w:ind w:hanging="295"/>
        <w:jc w:val="both"/>
        <w:rPr>
          <w:sz w:val="21"/>
          <w:szCs w:val="21"/>
          <w:lang w:val="en-US"/>
        </w:rPr>
      </w:pPr>
      <w:r w:rsidRPr="0062303A">
        <w:rPr>
          <w:sz w:val="21"/>
          <w:szCs w:val="21"/>
        </w:rPr>
        <w:t xml:space="preserve">Emergency contact and Firm benefit </w:t>
      </w:r>
      <w:r w:rsidRPr="0062303A">
        <w:rPr>
          <w:sz w:val="21"/>
          <w:szCs w:val="21"/>
        </w:rPr>
        <w:t>beneficiaries</w:t>
      </w:r>
      <w:r w:rsidRPr="0062303A">
        <w:rPr>
          <w:sz w:val="21"/>
          <w:szCs w:val="21"/>
          <w:lang w:val="en-US"/>
        </w:rPr>
        <w:t>;</w:t>
      </w:r>
    </w:p>
    <w:p w:rsidRPr="0062303A" w:rsidR="0084644A" w:rsidP="00E62451">
      <w:pPr>
        <w:numPr>
          <w:ilvl w:val="0"/>
          <w:numId w:val="2"/>
        </w:numPr>
        <w:spacing w:after="0" w:line="240" w:lineRule="auto"/>
        <w:ind w:hanging="295"/>
        <w:jc w:val="both"/>
        <w:rPr>
          <w:sz w:val="21"/>
          <w:szCs w:val="21"/>
          <w:lang w:val="en-US"/>
        </w:rPr>
      </w:pPr>
      <w:r w:rsidRPr="0062303A">
        <w:rPr>
          <w:sz w:val="21"/>
          <w:szCs w:val="21"/>
          <w:lang w:val="en-US"/>
        </w:rPr>
        <w:t>CV;</w:t>
      </w:r>
    </w:p>
    <w:p w:rsidRPr="0062303A" w:rsidR="0084644A" w:rsidP="00E62451">
      <w:pPr>
        <w:numPr>
          <w:ilvl w:val="0"/>
          <w:numId w:val="2"/>
        </w:numPr>
        <w:spacing w:after="0" w:line="240" w:lineRule="auto"/>
        <w:ind w:hanging="295"/>
        <w:jc w:val="both"/>
        <w:rPr>
          <w:sz w:val="21"/>
          <w:szCs w:val="21"/>
          <w:lang w:val="en-US"/>
        </w:rPr>
      </w:pPr>
      <w:r w:rsidRPr="0062303A">
        <w:rPr>
          <w:sz w:val="21"/>
          <w:szCs w:val="21"/>
          <w:lang w:val="en-US"/>
        </w:rPr>
        <w:t xml:space="preserve">Personal </w:t>
      </w:r>
      <w:r w:rsidRPr="0062303A">
        <w:rPr>
          <w:sz w:val="21"/>
          <w:szCs w:val="21"/>
          <w:lang w:val="en-US"/>
        </w:rPr>
        <w:t>datasheet;</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Work permit, resident permit if applicable and other immigration information if </w:t>
      </w:r>
      <w:r w:rsidRPr="0062303A">
        <w:rPr>
          <w:sz w:val="21"/>
          <w:szCs w:val="21"/>
        </w:rPr>
        <w:t>necessary;</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[Union affiliation, if voluntarily declared, or if you have asked us to make payments to trade unions on your behalf;] </w:t>
      </w:r>
    </w:p>
    <w:p w:rsidRPr="0062303A" w:rsidR="00F1091E" w:rsidP="00E62451">
      <w:pPr>
        <w:numPr>
          <w:ilvl w:val="0"/>
          <w:numId w:val="2"/>
        </w:numPr>
        <w:spacing w:after="0" w:line="240" w:lineRule="auto"/>
        <w:ind w:hanging="295"/>
        <w:jc w:val="both"/>
        <w:rPr>
          <w:sz w:val="21"/>
          <w:szCs w:val="21"/>
        </w:rPr>
      </w:pPr>
      <w:r w:rsidRPr="0062303A">
        <w:rPr>
          <w:sz w:val="21"/>
          <w:szCs w:val="21"/>
        </w:rPr>
        <w:t xml:space="preserve">Information we obtain (directly or through a service provider/governmental authority) when conducting a background check and criminal history information when required by </w:t>
      </w:r>
      <w:r w:rsidRPr="0062303A">
        <w:rPr>
          <w:sz w:val="21"/>
          <w:szCs w:val="21"/>
        </w:rPr>
        <w:t>law;</w:t>
      </w:r>
    </w:p>
    <w:p w:rsidRPr="0062303A" w:rsidR="0073123C" w:rsidP="00E62451">
      <w:pPr>
        <w:numPr>
          <w:ilvl w:val="0"/>
          <w:numId w:val="2"/>
        </w:numPr>
        <w:spacing w:after="0" w:line="240" w:lineRule="auto"/>
        <w:ind w:hanging="295"/>
        <w:jc w:val="both"/>
        <w:rPr>
          <w:sz w:val="21"/>
          <w:szCs w:val="21"/>
        </w:rPr>
      </w:pPr>
      <w:r w:rsidRPr="0062303A">
        <w:rPr>
          <w:sz w:val="21"/>
          <w:szCs w:val="21"/>
        </w:rPr>
        <w:t xml:space="preserve">Information about any disciplinary investigations and </w:t>
      </w:r>
      <w:r w:rsidRPr="0062303A">
        <w:rPr>
          <w:sz w:val="21"/>
          <w:szCs w:val="21"/>
        </w:rPr>
        <w:t>proceedings;</w:t>
      </w:r>
    </w:p>
    <w:p w:rsidRPr="0062303A" w:rsidR="0084644A" w:rsidP="00E62451">
      <w:pPr>
        <w:numPr>
          <w:ilvl w:val="0"/>
          <w:numId w:val="2"/>
        </w:numPr>
        <w:spacing w:after="0" w:line="240" w:lineRule="auto"/>
        <w:ind w:hanging="295"/>
        <w:jc w:val="both"/>
        <w:rPr>
          <w:sz w:val="21"/>
          <w:szCs w:val="21"/>
        </w:rPr>
      </w:pPr>
      <w:r w:rsidRPr="0062303A">
        <w:rPr>
          <w:sz w:val="21"/>
          <w:szCs w:val="21"/>
        </w:rPr>
        <w:t xml:space="preserve">Phone, written and electronic communications where </w:t>
      </w:r>
      <w:r w:rsidRPr="0062303A">
        <w:rPr>
          <w:sz w:val="21"/>
          <w:szCs w:val="21"/>
        </w:rPr>
        <w:t>permissible;</w:t>
      </w:r>
    </w:p>
    <w:p w:rsidRPr="0062303A" w:rsidR="009B5921" w:rsidP="00E62451">
      <w:pPr>
        <w:numPr>
          <w:ilvl w:val="0"/>
          <w:numId w:val="2"/>
        </w:numPr>
        <w:spacing w:after="0" w:line="240" w:lineRule="auto"/>
        <w:ind w:hanging="295"/>
        <w:jc w:val="both"/>
        <w:rPr>
          <w:sz w:val="21"/>
          <w:szCs w:val="21"/>
        </w:rPr>
      </w:pPr>
      <w:r w:rsidRPr="0062303A">
        <w:rPr>
          <w:sz w:val="21"/>
          <w:szCs w:val="21"/>
          <w:lang w:val="en-US"/>
        </w:rPr>
        <w:t xml:space="preserve">Private/personal messages, </w:t>
      </w:r>
      <w:r w:rsidRPr="0062303A">
        <w:rPr>
          <w:sz w:val="21"/>
          <w:szCs w:val="21"/>
          <w:lang w:val="en-US"/>
        </w:rPr>
        <w:t>i.e.</w:t>
      </w:r>
      <w:r w:rsidRPr="0062303A">
        <w:rPr>
          <w:sz w:val="21"/>
          <w:szCs w:val="21"/>
          <w:lang w:val="en-US"/>
        </w:rPr>
        <w:t xml:space="preserve"> electronic communications, voicemails, text messages, computer files, personal files, photos or other files that you store on Firm devices; and</w:t>
      </w:r>
    </w:p>
    <w:p w:rsidRPr="0062303A" w:rsidR="009B5921" w:rsidP="00E62451">
      <w:pPr>
        <w:numPr>
          <w:ilvl w:val="0"/>
          <w:numId w:val="2"/>
        </w:numPr>
        <w:spacing w:after="0" w:line="240" w:lineRule="auto"/>
        <w:ind w:hanging="295"/>
        <w:jc w:val="both"/>
        <w:rPr>
          <w:sz w:val="21"/>
          <w:szCs w:val="21"/>
        </w:rPr>
      </w:pPr>
      <w:r w:rsidRPr="0062303A">
        <w:rPr>
          <w:sz w:val="21"/>
          <w:szCs w:val="21"/>
        </w:rPr>
        <w:t xml:space="preserve">Copy of form of identification, as and where provided. </w:t>
      </w:r>
    </w:p>
    <w:p w:rsidRPr="00105A49" w:rsidR="00E62451" w:rsidP="00E62451">
      <w:pPr>
        <w:pStyle w:val="ListParagraph"/>
        <w:numPr>
          <w:ilvl w:val="0"/>
          <w:numId w:val="4"/>
        </w:numPr>
        <w:tabs>
          <w:tab w:val="left" w:pos="284"/>
        </w:tabs>
        <w:spacing w:before="60" w:after="120" w:line="360" w:lineRule="auto"/>
        <w:ind w:left="0" w:firstLine="0"/>
        <w:contextualSpacing w:val="0"/>
        <w:jc w:val="both"/>
        <w:rPr>
          <w:rFonts w:cstheme="minorHAnsi"/>
          <w:sz w:val="21"/>
          <w:szCs w:val="21"/>
          <w:shd w:val="clear" w:color="auto" w:fill="FFFFFF"/>
        </w:rPr>
      </w:pPr>
      <w:r w:rsidRPr="0062303A">
        <w:rPr>
          <w:sz w:val="21"/>
          <w:szCs w:val="21"/>
        </w:rPr>
        <w:t xml:space="preserve">Where necessary, we may keep information relating to your health, which could include reasons for absence. This information will be used </w:t>
      </w:r>
      <w:r w:rsidRPr="0062303A">
        <w:rPr>
          <w:sz w:val="21"/>
          <w:szCs w:val="21"/>
        </w:rPr>
        <w:t>in order to</w:t>
      </w:r>
      <w:r w:rsidRPr="0062303A">
        <w:rPr>
          <w:sz w:val="21"/>
          <w:szCs w:val="21"/>
        </w:rPr>
        <w:t xml:space="preserve"> comply with our health and safety and occupational health obligations – to consider how your health affects your ability to do your job and whether any adjustments to your job might be appropriate. We will also need this data to administer and manage statutory and Firm sick pay, including input to externally managed HR/payroll systems and any applicable private health insurance or life assurance providers or brokers.</w:t>
      </w:r>
    </w:p>
    <w:p w:rsidRPr="0062303A" w:rsidR="002F3ACE" w:rsidP="00E62451">
      <w:pPr>
        <w:pStyle w:val="ListParagraph"/>
        <w:numPr>
          <w:ilvl w:val="0"/>
          <w:numId w:val="4"/>
        </w:numPr>
        <w:tabs>
          <w:tab w:val="left" w:pos="284"/>
        </w:tabs>
        <w:spacing w:before="60" w:after="120" w:line="360" w:lineRule="auto"/>
        <w:ind w:left="0" w:firstLine="0"/>
        <w:contextualSpacing w:val="0"/>
        <w:jc w:val="both"/>
        <w:rPr>
          <w:rFonts w:cstheme="minorHAnsi"/>
          <w:sz w:val="21"/>
          <w:szCs w:val="21"/>
          <w:shd w:val="clear" w:color="auto" w:fill="FFFFFF"/>
        </w:rPr>
      </w:pPr>
      <w:r>
        <w:rPr>
          <w:sz w:val="21"/>
          <w:szCs w:val="21"/>
        </w:rPr>
        <w:t xml:space="preserve">During the COVID-19 pandemic, </w:t>
      </w:r>
      <w:r w:rsidR="00B35DE8">
        <w:rPr>
          <w:sz w:val="21"/>
          <w:szCs w:val="21"/>
        </w:rPr>
        <w:t>we are</w:t>
      </w:r>
      <w:r w:rsidRPr="002F3ACE">
        <w:rPr>
          <w:sz w:val="21"/>
          <w:szCs w:val="21"/>
        </w:rPr>
        <w:t xml:space="preserve"> </w:t>
      </w:r>
      <w:r w:rsidR="00B35DE8">
        <w:rPr>
          <w:sz w:val="21"/>
          <w:szCs w:val="21"/>
        </w:rPr>
        <w:t>legally obliged</w:t>
      </w:r>
      <w:r w:rsidRPr="002F3ACE">
        <w:rPr>
          <w:sz w:val="21"/>
          <w:szCs w:val="21"/>
        </w:rPr>
        <w:t xml:space="preserve"> to take steps to guarantee the health and safety of the users of the </w:t>
      </w:r>
      <w:r w:rsidRPr="002F3ACE">
        <w:rPr>
          <w:sz w:val="21"/>
          <w:szCs w:val="21"/>
        </w:rPr>
        <w:t>London Office, and</w:t>
      </w:r>
      <w:r w:rsidRPr="002F3ACE">
        <w:rPr>
          <w:sz w:val="21"/>
          <w:szCs w:val="21"/>
        </w:rPr>
        <w:t xml:space="preserve"> obliged to respect the needs and wishes of those who may be more vulnerable but nevertheless wish to return to normal office life.  </w:t>
      </w:r>
      <w:r w:rsidR="00B35DE8">
        <w:rPr>
          <w:sz w:val="21"/>
          <w:szCs w:val="21"/>
        </w:rPr>
        <w:t xml:space="preserve">For these purposes we will collect and process </w:t>
      </w:r>
      <w:r w:rsidR="007A0837">
        <w:rPr>
          <w:sz w:val="21"/>
          <w:szCs w:val="21"/>
        </w:rPr>
        <w:t xml:space="preserve">specific </w:t>
      </w:r>
      <w:r w:rsidR="00B35DE8">
        <w:rPr>
          <w:sz w:val="21"/>
          <w:szCs w:val="21"/>
        </w:rPr>
        <w:t>information relating to your health including the results of tests you provide and your vaccination status.  This</w:t>
      </w:r>
      <w:r w:rsidRPr="00B35DE8" w:rsidR="00B35DE8">
        <w:rPr>
          <w:sz w:val="21"/>
          <w:szCs w:val="21"/>
        </w:rPr>
        <w:t xml:space="preserve"> personal data </w:t>
      </w:r>
      <w:r w:rsidR="00B35DE8">
        <w:rPr>
          <w:sz w:val="21"/>
          <w:szCs w:val="21"/>
        </w:rPr>
        <w:t>will be</w:t>
      </w:r>
      <w:r w:rsidRPr="00B35DE8" w:rsidR="00B35DE8">
        <w:rPr>
          <w:sz w:val="21"/>
          <w:szCs w:val="21"/>
        </w:rPr>
        <w:t xml:space="preserve"> kept confidential</w:t>
      </w:r>
      <w:r w:rsidR="00B35DE8">
        <w:rPr>
          <w:sz w:val="21"/>
          <w:szCs w:val="21"/>
        </w:rPr>
        <w:t>ly</w:t>
      </w:r>
      <w:r w:rsidRPr="00B35DE8" w:rsidR="00B35DE8">
        <w:rPr>
          <w:sz w:val="21"/>
          <w:szCs w:val="21"/>
        </w:rPr>
        <w:t xml:space="preserve"> within GT systems in the UK, </w:t>
      </w:r>
      <w:r w:rsidR="00B35DE8">
        <w:rPr>
          <w:sz w:val="21"/>
          <w:szCs w:val="21"/>
        </w:rPr>
        <w:t>in</w:t>
      </w:r>
      <w:r w:rsidRPr="00B35DE8" w:rsidR="00B35DE8">
        <w:rPr>
          <w:sz w:val="21"/>
          <w:szCs w:val="21"/>
        </w:rPr>
        <w:t xml:space="preserve"> encrypted</w:t>
      </w:r>
      <w:r w:rsidR="00B35DE8">
        <w:rPr>
          <w:sz w:val="21"/>
          <w:szCs w:val="21"/>
        </w:rPr>
        <w:t xml:space="preserve"> form</w:t>
      </w:r>
      <w:r w:rsidRPr="00B35DE8" w:rsidR="00B35DE8">
        <w:rPr>
          <w:sz w:val="21"/>
          <w:szCs w:val="21"/>
        </w:rPr>
        <w:t xml:space="preserve">.  </w:t>
      </w:r>
      <w:r w:rsidR="00B35DE8">
        <w:rPr>
          <w:sz w:val="21"/>
          <w:szCs w:val="21"/>
        </w:rPr>
        <w:t>It will</w:t>
      </w:r>
      <w:r w:rsidRPr="00B35DE8" w:rsidR="00B35DE8">
        <w:rPr>
          <w:sz w:val="21"/>
          <w:szCs w:val="21"/>
        </w:rPr>
        <w:t xml:space="preserve"> only </w:t>
      </w:r>
      <w:r w:rsidR="00B35DE8">
        <w:rPr>
          <w:sz w:val="21"/>
          <w:szCs w:val="21"/>
        </w:rPr>
        <w:t xml:space="preserve">be </w:t>
      </w:r>
      <w:r w:rsidRPr="00B35DE8" w:rsidR="00B35DE8">
        <w:rPr>
          <w:sz w:val="21"/>
          <w:szCs w:val="21"/>
        </w:rPr>
        <w:t>accessible by those GT business leaders with a direct business need to access such information.  We will retain this information for as long as necessary to comply with our legal obligations, and/or resolve legal claims.</w:t>
      </w:r>
    </w:p>
    <w:p w:rsidRPr="0062303A" w:rsidR="00E62451" w:rsidP="00E62451">
      <w:pPr>
        <w:pStyle w:val="ListParagraph"/>
        <w:numPr>
          <w:ilvl w:val="0"/>
          <w:numId w:val="4"/>
        </w:numPr>
        <w:tabs>
          <w:tab w:val="left" w:pos="284"/>
        </w:tabs>
        <w:spacing w:before="60" w:after="120" w:line="360" w:lineRule="auto"/>
        <w:ind w:left="0" w:firstLine="0"/>
        <w:contextualSpacing w:val="0"/>
        <w:jc w:val="both"/>
        <w:rPr>
          <w:rFonts w:cstheme="minorHAnsi"/>
          <w:sz w:val="21"/>
          <w:szCs w:val="21"/>
          <w:shd w:val="clear" w:color="auto" w:fill="FFFFFF"/>
        </w:rPr>
      </w:pPr>
      <w:r w:rsidRPr="0062303A">
        <w:rPr>
          <w:sz w:val="21"/>
          <w:szCs w:val="21"/>
        </w:rPr>
        <w:t xml:space="preserve">Where we process special categories of information relating to your racial or ethnic origin, political opinions, religious and philosophical beliefs, trade union membership, biometric </w:t>
      </w:r>
      <w:r w:rsidRPr="0062303A">
        <w:rPr>
          <w:sz w:val="21"/>
          <w:szCs w:val="21"/>
        </w:rPr>
        <w:t>data</w:t>
      </w:r>
      <w:r w:rsidRPr="0062303A">
        <w:rPr>
          <w:sz w:val="21"/>
          <w:szCs w:val="21"/>
        </w:rPr>
        <w:t xml:space="preserve"> or sexual orientation, we will always obtain your explicit consent to those activities unless this is not required by law or the information is required to protect your health in an emergency. </w:t>
      </w:r>
    </w:p>
    <w:p w:rsidRPr="00B201FD" w:rsidR="00B201FD" w:rsidP="00E62451">
      <w:pPr>
        <w:pStyle w:val="ListParagraph"/>
        <w:numPr>
          <w:ilvl w:val="0"/>
          <w:numId w:val="4"/>
        </w:numPr>
        <w:tabs>
          <w:tab w:val="left" w:pos="284"/>
        </w:tabs>
        <w:spacing w:before="60" w:after="120" w:line="360" w:lineRule="auto"/>
        <w:ind w:left="0" w:firstLine="0"/>
        <w:contextualSpacing w:val="0"/>
        <w:jc w:val="both"/>
        <w:rPr>
          <w:rFonts w:cstheme="minorHAnsi"/>
          <w:sz w:val="21"/>
          <w:szCs w:val="21"/>
          <w:shd w:val="clear" w:color="auto" w:fill="FFFFFF"/>
        </w:rPr>
      </w:pPr>
      <w:r w:rsidRPr="0062303A">
        <w:rPr>
          <w:sz w:val="21"/>
          <w:szCs w:val="21"/>
        </w:rPr>
        <w:t xml:space="preserve">Where we are processing data based on your consent, you have the right to withdraw that consent at any time. </w:t>
      </w:r>
    </w:p>
    <w:p w:rsidRPr="0062303A" w:rsidR="001D4BEC" w:rsidP="00E62451">
      <w:pPr>
        <w:pStyle w:val="ListParagraph"/>
        <w:numPr>
          <w:ilvl w:val="0"/>
          <w:numId w:val="4"/>
        </w:numPr>
        <w:tabs>
          <w:tab w:val="left" w:pos="284"/>
        </w:tabs>
        <w:spacing w:before="60" w:after="120" w:line="360" w:lineRule="auto"/>
        <w:ind w:left="0" w:firstLine="0"/>
        <w:contextualSpacing w:val="0"/>
        <w:jc w:val="both"/>
        <w:rPr>
          <w:rFonts w:cstheme="minorHAnsi"/>
          <w:sz w:val="21"/>
          <w:szCs w:val="21"/>
          <w:shd w:val="clear" w:color="auto" w:fill="FFFFFF"/>
        </w:rPr>
      </w:pPr>
      <w:r w:rsidRPr="0062303A">
        <w:rPr>
          <w:sz w:val="21"/>
          <w:szCs w:val="21"/>
        </w:rPr>
        <w:t xml:space="preserve">In addition, we monitor computer, </w:t>
      </w:r>
      <w:r w:rsidRPr="0062303A">
        <w:rPr>
          <w:sz w:val="21"/>
          <w:szCs w:val="21"/>
        </w:rPr>
        <w:t>telephone</w:t>
      </w:r>
      <w:r w:rsidRPr="0062303A">
        <w:rPr>
          <w:sz w:val="21"/>
          <w:szCs w:val="21"/>
        </w:rPr>
        <w:t xml:space="preserve"> and mobile telephone use, as detailed in our Computer and Internet Use Policy available in the Firm intranet </w:t>
      </w:r>
      <w:r>
        <w:rPr>
          <w:sz w:val="21"/>
          <w:szCs w:val="21"/>
        </w:rPr>
        <w:t>here:</w:t>
      </w:r>
      <w:r w:rsidRPr="0062303A">
        <w:rPr>
          <w:sz w:val="21"/>
          <w:szCs w:val="21"/>
        </w:rPr>
        <w:t xml:space="preserve"> </w:t>
      </w:r>
      <w:r>
        <w:fldChar w:fldCharType="begin"/>
      </w:r>
      <w:r>
        <w:instrText xml:space="preserve"> HYPERLINK "http://gt2-dashboard/GTPolicies/index.htm" \l "/pv/?pid=15" </w:instrText>
      </w:r>
      <w:r>
        <w:fldChar w:fldCharType="separate"/>
      </w:r>
      <w:r w:rsidRPr="0062303A">
        <w:rPr>
          <w:rStyle w:val="Hyperlink"/>
          <w:sz w:val="21"/>
          <w:szCs w:val="21"/>
        </w:rPr>
        <w:t>http://gt2-dashboard/GTPolicies/index.htm#/pv/?pid=15</w:t>
      </w:r>
      <w:r>
        <w:fldChar w:fldCharType="end"/>
      </w:r>
      <w:r w:rsidRPr="0062303A">
        <w:rPr>
          <w:sz w:val="21"/>
          <w:szCs w:val="21"/>
        </w:rPr>
        <w:t xml:space="preserve">. We also keep records of your hours of work by way of </w:t>
      </w:r>
      <w:r w:rsidRPr="0062303A">
        <w:rPr>
          <w:sz w:val="21"/>
          <w:szCs w:val="21"/>
        </w:rPr>
        <w:t>Intapp</w:t>
      </w:r>
      <w:r w:rsidRPr="0062303A">
        <w:rPr>
          <w:sz w:val="21"/>
          <w:szCs w:val="21"/>
        </w:rPr>
        <w:t xml:space="preserve"> Time – </w:t>
      </w:r>
      <w:r w:rsidRPr="0062303A">
        <w:rPr>
          <w:sz w:val="21"/>
          <w:szCs w:val="21"/>
        </w:rPr>
        <w:t>DTEAxiom</w:t>
      </w:r>
      <w:r w:rsidRPr="0062303A">
        <w:rPr>
          <w:sz w:val="21"/>
          <w:szCs w:val="21"/>
          <w:lang w:val="en-US"/>
        </w:rPr>
        <w:t xml:space="preserve"> program</w:t>
      </w:r>
      <w:r w:rsidRPr="0062303A">
        <w:rPr>
          <w:sz w:val="21"/>
          <w:szCs w:val="21"/>
        </w:rPr>
        <w:t xml:space="preserve">, and monitor </w:t>
      </w:r>
      <w:r w:rsidRPr="0062303A">
        <w:rPr>
          <w:sz w:val="21"/>
          <w:szCs w:val="21"/>
        </w:rPr>
        <w:t>passcard</w:t>
      </w:r>
      <w:r w:rsidRPr="0062303A">
        <w:rPr>
          <w:sz w:val="21"/>
          <w:szCs w:val="21"/>
        </w:rPr>
        <w:t xml:space="preserve"> use. CCTV is in operation at some locations on our office floor for the purpose of security and investigating crime.</w:t>
      </w:r>
    </w:p>
    <w:p w:rsidRPr="0062303A" w:rsidR="00A96F80" w:rsidP="00E62451">
      <w:pPr>
        <w:pStyle w:val="ListParagraph"/>
        <w:numPr>
          <w:ilvl w:val="0"/>
          <w:numId w:val="1"/>
        </w:numPr>
        <w:spacing w:before="60" w:after="120" w:line="360" w:lineRule="auto"/>
        <w:ind w:left="714" w:hanging="357"/>
        <w:contextualSpacing w:val="0"/>
        <w:rPr>
          <w:rFonts w:cstheme="minorHAnsi"/>
          <w:b/>
          <w:color w:val="333333"/>
          <w:sz w:val="21"/>
          <w:szCs w:val="21"/>
          <w:shd w:val="clear" w:color="auto" w:fill="FFFFFF"/>
        </w:rPr>
      </w:pPr>
      <w:r w:rsidRPr="0062303A">
        <w:rPr>
          <w:rFonts w:cstheme="minorHAnsi"/>
          <w:b/>
          <w:color w:val="333333"/>
          <w:sz w:val="21"/>
          <w:szCs w:val="21"/>
          <w:shd w:val="clear" w:color="auto" w:fill="FFFFFF"/>
        </w:rPr>
        <w:t>Processing of your personal data</w:t>
      </w:r>
      <w:r w:rsidRPr="0062303A">
        <w:rPr>
          <w:rFonts w:cstheme="minorHAnsi"/>
          <w:b/>
          <w:color w:val="333333"/>
          <w:sz w:val="21"/>
          <w:szCs w:val="21"/>
          <w:shd w:val="clear" w:color="auto" w:fill="FFFFFF"/>
        </w:rPr>
        <w:tab/>
      </w:r>
    </w:p>
    <w:p w:rsidRPr="0062303A" w:rsidR="00DA65C4" w:rsidP="00E62451">
      <w:pPr>
        <w:spacing w:before="60" w:after="120" w:line="360" w:lineRule="auto"/>
        <w:jc w:val="both"/>
        <w:rPr>
          <w:sz w:val="21"/>
          <w:szCs w:val="21"/>
        </w:rPr>
      </w:pPr>
      <w:r w:rsidRPr="0062303A">
        <w:rPr>
          <w:sz w:val="21"/>
          <w:szCs w:val="21"/>
        </w:rPr>
        <w:t>We use personal data only for the legitimate interest of the Firm as it relates to (a) the Firm’s management and administrative purposes; (b) the Firm’s business and ethical responsibilities to its clients and potential clients in the request for proposal process and to the court systems of the countries in which it operates or where it represents its clients; (c) in connection with the administration and management of its workforce; and (d) as part of its employment or contractual relationship with its employee.</w:t>
      </w:r>
    </w:p>
    <w:p w:rsidRPr="0062303A" w:rsidR="00DA65C4" w:rsidP="00E62451">
      <w:pPr>
        <w:spacing w:before="60" w:after="120" w:line="360" w:lineRule="auto"/>
        <w:jc w:val="both"/>
        <w:rPr>
          <w:sz w:val="21"/>
          <w:szCs w:val="21"/>
        </w:rPr>
      </w:pPr>
      <w:r w:rsidRPr="0062303A">
        <w:rPr>
          <w:sz w:val="21"/>
          <w:szCs w:val="21"/>
        </w:rPr>
        <w:t>We collect, store, use, manage, or otherwise process certain special categories of data only if this is necessary for carrying out our obligations and exercising specific rights of the Firm as authorised by the laws of the applicable country where an employee resides, and in this respect, we exercise reasonable efforts to provide appropriate safeguards for the fundamental rights and the interests of the individuals concerned.</w:t>
      </w:r>
    </w:p>
    <w:p w:rsidRPr="0062303A" w:rsidR="007F0B68" w:rsidP="00E62451">
      <w:pPr>
        <w:spacing w:before="60" w:after="120" w:line="360" w:lineRule="auto"/>
        <w:jc w:val="both"/>
        <w:rPr>
          <w:sz w:val="21"/>
          <w:szCs w:val="21"/>
        </w:rPr>
      </w:pPr>
      <w:r w:rsidRPr="0062303A">
        <w:rPr>
          <w:sz w:val="21"/>
          <w:szCs w:val="21"/>
        </w:rPr>
        <w:t>The Firm processes your personal data for the following purposes:</w:t>
      </w:r>
    </w:p>
    <w:p w:rsidRPr="0062303A" w:rsidR="007F0B68" w:rsidP="00E62451">
      <w:pPr>
        <w:pStyle w:val="ListParagraph"/>
        <w:numPr>
          <w:ilvl w:val="0"/>
          <w:numId w:val="9"/>
        </w:numPr>
        <w:tabs>
          <w:tab w:val="left" w:pos="284"/>
        </w:tabs>
        <w:spacing w:before="60" w:after="120" w:line="360" w:lineRule="auto"/>
        <w:ind w:left="0" w:firstLine="0"/>
        <w:contextualSpacing w:val="0"/>
        <w:jc w:val="both"/>
        <w:rPr>
          <w:sz w:val="21"/>
          <w:szCs w:val="21"/>
        </w:rPr>
      </w:pPr>
      <w:r w:rsidRPr="0062303A">
        <w:rPr>
          <w:sz w:val="21"/>
          <w:szCs w:val="21"/>
        </w:rPr>
        <w:t xml:space="preserve">As required to establish and perform the employment contract, to maintain or terminate the employment relationship and to enable you to perform your job. This includes recruiting and hiring and </w:t>
      </w:r>
      <w:r w:rsidRPr="0062303A">
        <w:rPr>
          <w:sz w:val="21"/>
          <w:szCs w:val="21"/>
        </w:rPr>
        <w:t xml:space="preserve">administration of payroll and benefits and </w:t>
      </w:r>
      <w:r w:rsidRPr="0062303A">
        <w:rPr>
          <w:rFonts w:eastAsia="Times New Roman"/>
          <w:bCs/>
          <w:sz w:val="21"/>
          <w:szCs w:val="21"/>
        </w:rPr>
        <w:t>applicable local, national and international tax schemes (including as to wages, income, social welfare contributions and treaty benefits)</w:t>
      </w:r>
      <w:r w:rsidRPr="0062303A">
        <w:rPr>
          <w:sz w:val="21"/>
          <w:szCs w:val="21"/>
        </w:rPr>
        <w:t xml:space="preserve">, absence, compensation, performance and talent management, training and leadership development, award recognition, employee surveys, appraisal forms, retirement plans, administration of non-cash compensation, expense management and professional travel and as required by us to enable our business, in particular to allow us to make use of centralised group systems and functions, including: </w:t>
      </w:r>
    </w:p>
    <w:p w:rsidRPr="0062303A" w:rsidR="007F0B68" w:rsidP="00F55D60">
      <w:pPr>
        <w:numPr>
          <w:ilvl w:val="0"/>
          <w:numId w:val="6"/>
        </w:numPr>
        <w:autoSpaceDE w:val="0"/>
        <w:autoSpaceDN w:val="0"/>
        <w:adjustRightInd w:val="0"/>
        <w:spacing w:before="60" w:after="120" w:line="240" w:lineRule="auto"/>
        <w:ind w:left="714" w:hanging="357"/>
        <w:jc w:val="both"/>
        <w:rPr>
          <w:rFonts w:cs="Arial"/>
          <w:color w:val="231F20"/>
          <w:sz w:val="21"/>
          <w:szCs w:val="21"/>
          <w:lang w:eastAsia="en-GB"/>
        </w:rPr>
      </w:pPr>
      <w:r w:rsidRPr="0062303A">
        <w:rPr>
          <w:rFonts w:cs="Arial"/>
          <w:color w:val="231F20"/>
          <w:sz w:val="21"/>
          <w:szCs w:val="21"/>
          <w:lang w:eastAsia="en-GB"/>
        </w:rPr>
        <w:t xml:space="preserve">Systems relating to career and succession planning, administering employee contracts, employee evaluations or appraisals, implementing employee-related actions and obligations and calculating and providing employment benefits, bonuses and </w:t>
      </w:r>
      <w:r w:rsidRPr="0062303A">
        <w:rPr>
          <w:rFonts w:cs="Arial"/>
          <w:color w:val="231F20"/>
          <w:sz w:val="21"/>
          <w:szCs w:val="21"/>
          <w:lang w:eastAsia="en-GB"/>
        </w:rPr>
        <w:t>compensation;</w:t>
      </w:r>
    </w:p>
    <w:p w:rsidRPr="0062303A" w:rsidR="007F0B68" w:rsidP="00F55D60">
      <w:pPr>
        <w:numPr>
          <w:ilvl w:val="0"/>
          <w:numId w:val="6"/>
        </w:numPr>
        <w:autoSpaceDE w:val="0"/>
        <w:autoSpaceDN w:val="0"/>
        <w:adjustRightInd w:val="0"/>
        <w:spacing w:before="60" w:after="120" w:line="240" w:lineRule="auto"/>
        <w:ind w:left="714" w:hanging="357"/>
        <w:jc w:val="both"/>
        <w:rPr>
          <w:rFonts w:cs="Arial"/>
          <w:color w:val="231F20"/>
          <w:sz w:val="21"/>
          <w:szCs w:val="21"/>
          <w:lang w:eastAsia="en-GB"/>
        </w:rPr>
      </w:pPr>
      <w:r w:rsidRPr="0062303A">
        <w:rPr>
          <w:rFonts w:cs="Arial"/>
          <w:color w:val="231F20"/>
          <w:sz w:val="21"/>
          <w:szCs w:val="21"/>
          <w:lang w:eastAsia="en-GB"/>
        </w:rPr>
        <w:t xml:space="preserve">Systems relating to internal communications, including intranet and Firm directory systems, permitting the Firm to share information with employees, and allowing employees to identify, exchange information, and communicate and work remotely with </w:t>
      </w:r>
      <w:r w:rsidRPr="0062303A">
        <w:rPr>
          <w:rFonts w:cs="Arial"/>
          <w:color w:val="231F20"/>
          <w:sz w:val="21"/>
          <w:szCs w:val="21"/>
          <w:lang w:eastAsia="en-GB"/>
        </w:rPr>
        <w:t>each other;</w:t>
      </w:r>
    </w:p>
    <w:p w:rsidRPr="0062303A" w:rsidR="007F0B68" w:rsidP="00F55D60">
      <w:pPr>
        <w:numPr>
          <w:ilvl w:val="0"/>
          <w:numId w:val="6"/>
        </w:numPr>
        <w:autoSpaceDE w:val="0"/>
        <w:autoSpaceDN w:val="0"/>
        <w:adjustRightInd w:val="0"/>
        <w:spacing w:before="60" w:after="120" w:line="240" w:lineRule="auto"/>
        <w:ind w:left="714" w:hanging="357"/>
        <w:jc w:val="both"/>
        <w:rPr>
          <w:rFonts w:cs="Arial"/>
          <w:color w:val="231F20"/>
          <w:sz w:val="21"/>
          <w:szCs w:val="21"/>
          <w:lang w:eastAsia="en-GB"/>
        </w:rPr>
      </w:pPr>
      <w:r w:rsidRPr="0062303A">
        <w:rPr>
          <w:rFonts w:cs="Arial"/>
          <w:color w:val="231F20"/>
          <w:sz w:val="21"/>
          <w:szCs w:val="21"/>
          <w:lang w:eastAsia="en-GB"/>
        </w:rPr>
        <w:t xml:space="preserve">Human resources case management and solution </w:t>
      </w:r>
      <w:r w:rsidRPr="0062303A">
        <w:rPr>
          <w:rFonts w:cs="Arial"/>
          <w:color w:val="231F20"/>
          <w:sz w:val="21"/>
          <w:szCs w:val="21"/>
          <w:lang w:eastAsia="en-GB"/>
        </w:rPr>
        <w:t>systems;</w:t>
      </w:r>
    </w:p>
    <w:p w:rsidRPr="0062303A" w:rsidR="007F0B68" w:rsidP="00F55D60">
      <w:pPr>
        <w:numPr>
          <w:ilvl w:val="0"/>
          <w:numId w:val="6"/>
        </w:numPr>
        <w:autoSpaceDE w:val="0"/>
        <w:autoSpaceDN w:val="0"/>
        <w:adjustRightInd w:val="0"/>
        <w:spacing w:before="60" w:after="120" w:line="240" w:lineRule="auto"/>
        <w:ind w:left="714" w:hanging="357"/>
        <w:jc w:val="both"/>
        <w:rPr>
          <w:rFonts w:cs="Arial"/>
          <w:color w:val="231F20"/>
          <w:sz w:val="21"/>
          <w:szCs w:val="21"/>
          <w:lang w:eastAsia="en-GB"/>
        </w:rPr>
      </w:pPr>
      <w:r w:rsidRPr="0062303A">
        <w:rPr>
          <w:rFonts w:cs="Arial"/>
          <w:color w:val="231F20"/>
          <w:sz w:val="21"/>
          <w:szCs w:val="21"/>
          <w:lang w:eastAsia="en-GB"/>
        </w:rPr>
        <w:t xml:space="preserve">The roll-out, management and, administration of the Firm’s conduct and associated </w:t>
      </w:r>
      <w:r w:rsidRPr="0062303A">
        <w:rPr>
          <w:rFonts w:cs="Arial"/>
          <w:color w:val="231F20"/>
          <w:sz w:val="21"/>
          <w:szCs w:val="21"/>
          <w:lang w:eastAsia="en-GB"/>
        </w:rPr>
        <w:t>training;</w:t>
      </w:r>
    </w:p>
    <w:p w:rsidRPr="0062303A" w:rsidR="007F0B68" w:rsidP="00F55D60">
      <w:pPr>
        <w:numPr>
          <w:ilvl w:val="0"/>
          <w:numId w:val="6"/>
        </w:numPr>
        <w:autoSpaceDE w:val="0"/>
        <w:autoSpaceDN w:val="0"/>
        <w:adjustRightInd w:val="0"/>
        <w:spacing w:before="60" w:after="120" w:line="240" w:lineRule="auto"/>
        <w:ind w:left="714" w:hanging="357"/>
        <w:jc w:val="both"/>
        <w:rPr>
          <w:rFonts w:cs="Arial"/>
          <w:b/>
          <w:bCs/>
          <w:color w:val="231F20"/>
          <w:sz w:val="21"/>
          <w:szCs w:val="21"/>
          <w:lang w:eastAsia="en-GB"/>
        </w:rPr>
      </w:pPr>
      <w:r w:rsidRPr="0062303A">
        <w:rPr>
          <w:rFonts w:cs="Arial"/>
          <w:color w:val="231F20"/>
          <w:sz w:val="21"/>
          <w:szCs w:val="21"/>
          <w:lang w:eastAsia="en-GB"/>
        </w:rPr>
        <w:t xml:space="preserve">Systems for human resources management and employee data </w:t>
      </w:r>
      <w:r w:rsidRPr="0062303A">
        <w:rPr>
          <w:rFonts w:cs="Arial"/>
          <w:color w:val="231F20"/>
          <w:sz w:val="21"/>
          <w:szCs w:val="21"/>
          <w:lang w:eastAsia="en-GB"/>
        </w:rPr>
        <w:t>management</w:t>
      </w:r>
      <w:r w:rsidRPr="0062303A">
        <w:rPr>
          <w:rFonts w:cs="Arial"/>
          <w:b/>
          <w:bCs/>
          <w:color w:val="231F20"/>
          <w:sz w:val="21"/>
          <w:szCs w:val="21"/>
          <w:lang w:eastAsia="en-GB"/>
        </w:rPr>
        <w:t>;</w:t>
      </w:r>
    </w:p>
    <w:p w:rsidRPr="0062303A" w:rsidR="007F0B68" w:rsidP="00F55D60">
      <w:pPr>
        <w:numPr>
          <w:ilvl w:val="0"/>
          <w:numId w:val="6"/>
        </w:numPr>
        <w:autoSpaceDE w:val="0"/>
        <w:autoSpaceDN w:val="0"/>
        <w:adjustRightInd w:val="0"/>
        <w:spacing w:before="60" w:after="120" w:line="240" w:lineRule="auto"/>
        <w:ind w:left="714" w:hanging="357"/>
        <w:jc w:val="both"/>
        <w:rPr>
          <w:rFonts w:cs="Arial"/>
          <w:b/>
          <w:bCs/>
          <w:color w:val="231F20"/>
          <w:sz w:val="21"/>
          <w:szCs w:val="21"/>
          <w:lang w:eastAsia="en-GB"/>
        </w:rPr>
      </w:pPr>
      <w:r w:rsidRPr="0062303A">
        <w:rPr>
          <w:rFonts w:cs="Arial"/>
          <w:color w:val="231F20"/>
          <w:sz w:val="21"/>
          <w:szCs w:val="21"/>
          <w:lang w:eastAsia="en-GB"/>
        </w:rPr>
        <w:t xml:space="preserve">Annual leave booking and approval </w:t>
      </w:r>
      <w:r w:rsidRPr="0062303A">
        <w:rPr>
          <w:rFonts w:cs="Arial"/>
          <w:color w:val="231F20"/>
          <w:sz w:val="21"/>
          <w:szCs w:val="21"/>
          <w:lang w:eastAsia="en-GB"/>
        </w:rPr>
        <w:t>systems</w:t>
      </w:r>
      <w:r w:rsidRPr="0062303A">
        <w:rPr>
          <w:rFonts w:cs="Arial"/>
          <w:b/>
          <w:bCs/>
          <w:color w:val="231F20"/>
          <w:sz w:val="21"/>
          <w:szCs w:val="21"/>
          <w:lang w:eastAsia="en-GB"/>
        </w:rPr>
        <w:t>;</w:t>
      </w:r>
    </w:p>
    <w:p w:rsidRPr="0062303A" w:rsidR="007F0B68" w:rsidP="00F55D60">
      <w:pPr>
        <w:numPr>
          <w:ilvl w:val="0"/>
          <w:numId w:val="6"/>
        </w:numPr>
        <w:autoSpaceDE w:val="0"/>
        <w:autoSpaceDN w:val="0"/>
        <w:adjustRightInd w:val="0"/>
        <w:spacing w:before="60" w:after="120" w:line="240" w:lineRule="auto"/>
        <w:ind w:left="714" w:hanging="357"/>
        <w:jc w:val="both"/>
        <w:rPr>
          <w:rFonts w:cs="Arial"/>
          <w:b/>
          <w:bCs/>
          <w:color w:val="231F20"/>
          <w:sz w:val="21"/>
          <w:szCs w:val="21"/>
          <w:lang w:eastAsia="en-GB"/>
        </w:rPr>
      </w:pPr>
      <w:r w:rsidRPr="0062303A">
        <w:rPr>
          <w:rFonts w:cs="Arial"/>
          <w:color w:val="231F20"/>
          <w:sz w:val="21"/>
          <w:szCs w:val="21"/>
          <w:lang w:eastAsia="en-GB"/>
        </w:rPr>
        <w:t xml:space="preserve">Systems relating to recruitment and hiring </w:t>
      </w:r>
      <w:r w:rsidRPr="0062303A">
        <w:rPr>
          <w:rFonts w:cs="Arial"/>
          <w:color w:val="231F20"/>
          <w:sz w:val="21"/>
          <w:szCs w:val="21"/>
          <w:lang w:eastAsia="en-GB"/>
        </w:rPr>
        <w:t>activities</w:t>
      </w:r>
      <w:r w:rsidRPr="0062303A">
        <w:rPr>
          <w:rFonts w:cs="Arial"/>
          <w:b/>
          <w:bCs/>
          <w:color w:val="231F20"/>
          <w:sz w:val="21"/>
          <w:szCs w:val="21"/>
          <w:lang w:eastAsia="en-GB"/>
        </w:rPr>
        <w:t>;</w:t>
      </w:r>
    </w:p>
    <w:p w:rsidRPr="0062303A" w:rsidR="007F0B68" w:rsidP="00F55D60">
      <w:pPr>
        <w:numPr>
          <w:ilvl w:val="0"/>
          <w:numId w:val="6"/>
        </w:numPr>
        <w:autoSpaceDE w:val="0"/>
        <w:autoSpaceDN w:val="0"/>
        <w:adjustRightInd w:val="0"/>
        <w:spacing w:before="60" w:after="120" w:line="240" w:lineRule="auto"/>
        <w:ind w:left="714" w:hanging="357"/>
        <w:jc w:val="both"/>
        <w:rPr>
          <w:rFonts w:cs="Arial"/>
          <w:color w:val="231F20"/>
          <w:sz w:val="21"/>
          <w:szCs w:val="21"/>
          <w:lang w:eastAsia="en-GB"/>
        </w:rPr>
      </w:pPr>
      <w:r w:rsidRPr="0062303A">
        <w:rPr>
          <w:rFonts w:cs="Arial"/>
          <w:color w:val="231F20"/>
          <w:sz w:val="21"/>
          <w:szCs w:val="21"/>
          <w:lang w:eastAsia="en-GB"/>
        </w:rPr>
        <w:t xml:space="preserve">Business continuity and disaster recovery </w:t>
      </w:r>
      <w:r w:rsidRPr="0062303A">
        <w:rPr>
          <w:rFonts w:cs="Arial"/>
          <w:color w:val="231F20"/>
          <w:sz w:val="21"/>
          <w:szCs w:val="21"/>
          <w:lang w:eastAsia="en-GB"/>
        </w:rPr>
        <w:t>systems;</w:t>
      </w:r>
    </w:p>
    <w:p w:rsidRPr="0062303A" w:rsidR="007F0B68" w:rsidP="00F55D60">
      <w:pPr>
        <w:numPr>
          <w:ilvl w:val="0"/>
          <w:numId w:val="6"/>
        </w:numPr>
        <w:autoSpaceDE w:val="0"/>
        <w:autoSpaceDN w:val="0"/>
        <w:adjustRightInd w:val="0"/>
        <w:spacing w:before="60" w:after="120" w:line="240" w:lineRule="auto"/>
        <w:ind w:left="714" w:hanging="357"/>
        <w:jc w:val="both"/>
        <w:rPr>
          <w:rFonts w:cs="Arial"/>
          <w:color w:val="231F20"/>
          <w:sz w:val="21"/>
          <w:szCs w:val="21"/>
          <w:lang w:eastAsia="en-GB"/>
        </w:rPr>
      </w:pPr>
      <w:r w:rsidRPr="0062303A">
        <w:rPr>
          <w:rFonts w:cs="Arial"/>
          <w:color w:val="231F20"/>
          <w:sz w:val="21"/>
          <w:szCs w:val="21"/>
          <w:lang w:eastAsia="en-GB"/>
        </w:rPr>
        <w:t xml:space="preserve">Tracking, reporting and managing ethics and </w:t>
      </w:r>
      <w:r w:rsidRPr="0062303A">
        <w:rPr>
          <w:rFonts w:cs="Arial"/>
          <w:color w:val="231F20"/>
          <w:sz w:val="21"/>
          <w:szCs w:val="21"/>
          <w:lang w:eastAsia="en-GB"/>
        </w:rPr>
        <w:t>compliance;</w:t>
      </w:r>
    </w:p>
    <w:p w:rsidRPr="0062303A" w:rsidR="007F0B68" w:rsidP="00F55D60">
      <w:pPr>
        <w:numPr>
          <w:ilvl w:val="0"/>
          <w:numId w:val="6"/>
        </w:numPr>
        <w:autoSpaceDE w:val="0"/>
        <w:autoSpaceDN w:val="0"/>
        <w:adjustRightInd w:val="0"/>
        <w:spacing w:before="60" w:after="120" w:line="240" w:lineRule="auto"/>
        <w:ind w:left="714" w:hanging="357"/>
        <w:jc w:val="both"/>
        <w:rPr>
          <w:rFonts w:cs="Arial"/>
          <w:color w:val="231F20"/>
          <w:sz w:val="21"/>
          <w:szCs w:val="21"/>
          <w:lang w:eastAsia="en-GB"/>
        </w:rPr>
      </w:pPr>
      <w:r w:rsidRPr="0062303A">
        <w:rPr>
          <w:rFonts w:cs="Arial"/>
          <w:color w:val="231F20"/>
          <w:sz w:val="21"/>
          <w:szCs w:val="21"/>
          <w:lang w:eastAsia="en-GB"/>
        </w:rPr>
        <w:t xml:space="preserve">Managing electronic discovery in connection with </w:t>
      </w:r>
      <w:r w:rsidRPr="0062303A">
        <w:rPr>
          <w:rFonts w:cs="Arial"/>
          <w:color w:val="231F20"/>
          <w:sz w:val="21"/>
          <w:szCs w:val="21"/>
          <w:lang w:eastAsia="en-GB"/>
        </w:rPr>
        <w:t>litigation;</w:t>
      </w:r>
    </w:p>
    <w:p w:rsidRPr="0062303A" w:rsidR="007F0B68" w:rsidP="00F55D60">
      <w:pPr>
        <w:numPr>
          <w:ilvl w:val="0"/>
          <w:numId w:val="6"/>
        </w:numPr>
        <w:autoSpaceDE w:val="0"/>
        <w:autoSpaceDN w:val="0"/>
        <w:adjustRightInd w:val="0"/>
        <w:spacing w:before="60" w:after="120" w:line="240" w:lineRule="auto"/>
        <w:ind w:left="714" w:hanging="357"/>
        <w:jc w:val="both"/>
        <w:rPr>
          <w:rFonts w:cs="Arial"/>
          <w:color w:val="231F20"/>
          <w:sz w:val="21"/>
          <w:szCs w:val="21"/>
          <w:lang w:eastAsia="en-GB"/>
        </w:rPr>
      </w:pPr>
      <w:r w:rsidRPr="0062303A">
        <w:rPr>
          <w:rFonts w:cs="Arial"/>
          <w:color w:val="231F20"/>
          <w:sz w:val="21"/>
          <w:szCs w:val="21"/>
          <w:lang w:eastAsia="en-GB"/>
        </w:rPr>
        <w:t>Finance and accounting relating systems, including expense and travel management systems</w:t>
      </w:r>
      <w:r w:rsidRPr="0062303A">
        <w:rPr>
          <w:rFonts w:cs="Arial"/>
          <w:b/>
          <w:bCs/>
          <w:color w:val="231F20"/>
          <w:sz w:val="21"/>
          <w:szCs w:val="21"/>
          <w:lang w:eastAsia="en-GB"/>
        </w:rPr>
        <w:t xml:space="preserve">, </w:t>
      </w:r>
      <w:r w:rsidRPr="0062303A">
        <w:rPr>
          <w:rFonts w:cs="Arial"/>
          <w:color w:val="231F20"/>
          <w:sz w:val="21"/>
          <w:szCs w:val="21"/>
          <w:lang w:eastAsia="en-GB"/>
        </w:rPr>
        <w:t>payment</w:t>
      </w:r>
      <w:r w:rsidRPr="0062303A">
        <w:rPr>
          <w:rFonts w:cs="Arial"/>
          <w:color w:val="231F20"/>
          <w:sz w:val="21"/>
          <w:szCs w:val="21"/>
          <w:lang w:eastAsia="en-GB"/>
        </w:rPr>
        <w:t xml:space="preserve"> and administration of reimbursed employee expenses (i.e., non-payroll payments, management and the payment of certain independent contractors’ invoices and cheque issuance</w:t>
      </w:r>
      <w:r w:rsidRPr="0062303A">
        <w:rPr>
          <w:rFonts w:cs="Arial"/>
          <w:bCs/>
          <w:color w:val="231F20"/>
          <w:sz w:val="21"/>
          <w:szCs w:val="21"/>
          <w:lang w:eastAsia="en-GB"/>
        </w:rPr>
        <w:t>)</w:t>
      </w:r>
    </w:p>
    <w:p w:rsidRPr="0062303A" w:rsidR="007F0B68" w:rsidP="00F55D60">
      <w:pPr>
        <w:numPr>
          <w:ilvl w:val="0"/>
          <w:numId w:val="6"/>
        </w:numPr>
        <w:autoSpaceDE w:val="0"/>
        <w:autoSpaceDN w:val="0"/>
        <w:adjustRightInd w:val="0"/>
        <w:spacing w:before="60" w:after="120" w:line="240" w:lineRule="auto"/>
        <w:ind w:left="714" w:hanging="357"/>
        <w:jc w:val="both"/>
        <w:rPr>
          <w:rFonts w:cs="Arial"/>
          <w:color w:val="231F20"/>
          <w:sz w:val="21"/>
          <w:szCs w:val="21"/>
          <w:lang w:eastAsia="en-GB"/>
        </w:rPr>
      </w:pPr>
      <w:r w:rsidRPr="0062303A">
        <w:rPr>
          <w:rFonts w:cs="Arial"/>
          <w:color w:val="231F20"/>
          <w:sz w:val="21"/>
          <w:szCs w:val="21"/>
          <w:lang w:eastAsia="en-GB"/>
        </w:rPr>
        <w:t xml:space="preserve">Systems enabling enterprise collaboration including document management and </w:t>
      </w:r>
      <w:r w:rsidRPr="0062303A">
        <w:rPr>
          <w:rFonts w:cs="Arial"/>
          <w:color w:val="231F20"/>
          <w:sz w:val="21"/>
          <w:szCs w:val="21"/>
          <w:lang w:eastAsia="en-GB"/>
        </w:rPr>
        <w:t>sharing;</w:t>
      </w:r>
    </w:p>
    <w:p w:rsidRPr="0062303A" w:rsidR="007F0B68" w:rsidP="00F55D60">
      <w:pPr>
        <w:numPr>
          <w:ilvl w:val="0"/>
          <w:numId w:val="6"/>
        </w:numPr>
        <w:autoSpaceDE w:val="0"/>
        <w:autoSpaceDN w:val="0"/>
        <w:adjustRightInd w:val="0"/>
        <w:spacing w:before="60" w:after="120" w:line="240" w:lineRule="auto"/>
        <w:ind w:left="714" w:hanging="357"/>
        <w:jc w:val="both"/>
        <w:rPr>
          <w:rFonts w:cs="Arial"/>
          <w:color w:val="231F20"/>
          <w:sz w:val="21"/>
          <w:szCs w:val="21"/>
          <w:lang w:eastAsia="en-GB"/>
        </w:rPr>
      </w:pPr>
      <w:r w:rsidRPr="0062303A">
        <w:rPr>
          <w:rFonts w:cs="Arial"/>
          <w:color w:val="231F20"/>
          <w:sz w:val="21"/>
          <w:szCs w:val="21"/>
          <w:lang w:eastAsia="en-GB"/>
        </w:rPr>
        <w:t>Systems for managing and processing employee forms (</w:t>
      </w:r>
      <w:r w:rsidRPr="0062303A">
        <w:rPr>
          <w:rFonts w:cs="Arial"/>
          <w:color w:val="231F20"/>
          <w:sz w:val="21"/>
          <w:szCs w:val="21"/>
          <w:lang w:eastAsia="en-GB"/>
        </w:rPr>
        <w:t>e.g.</w:t>
      </w:r>
      <w:r w:rsidRPr="0062303A">
        <w:rPr>
          <w:rFonts w:cs="Arial"/>
          <w:color w:val="231F20"/>
          <w:sz w:val="21"/>
          <w:szCs w:val="21"/>
          <w:lang w:eastAsia="en-GB"/>
        </w:rPr>
        <w:t xml:space="preserve"> service requests for IT equipment or building access and employee questionnaires);</w:t>
      </w:r>
    </w:p>
    <w:p w:rsidRPr="0062303A" w:rsidR="007F0B68" w:rsidP="00F55D60">
      <w:pPr>
        <w:numPr>
          <w:ilvl w:val="0"/>
          <w:numId w:val="6"/>
        </w:numPr>
        <w:autoSpaceDE w:val="0"/>
        <w:autoSpaceDN w:val="0"/>
        <w:adjustRightInd w:val="0"/>
        <w:spacing w:before="60" w:after="120" w:line="240" w:lineRule="auto"/>
        <w:ind w:left="714" w:hanging="357"/>
        <w:jc w:val="both"/>
        <w:rPr>
          <w:rFonts w:cs="Arial"/>
          <w:color w:val="231F20"/>
          <w:sz w:val="21"/>
          <w:szCs w:val="21"/>
          <w:lang w:eastAsia="en-GB"/>
        </w:rPr>
      </w:pPr>
      <w:r w:rsidRPr="0062303A">
        <w:rPr>
          <w:rFonts w:cs="Arial"/>
          <w:color w:val="231F20"/>
          <w:sz w:val="21"/>
          <w:szCs w:val="21"/>
          <w:lang w:eastAsia="en-GB"/>
        </w:rPr>
        <w:t xml:space="preserve">Incident management, technology requests, change </w:t>
      </w:r>
      <w:r w:rsidRPr="0062303A">
        <w:rPr>
          <w:rFonts w:cs="Arial"/>
          <w:color w:val="231F20"/>
          <w:sz w:val="21"/>
          <w:szCs w:val="21"/>
          <w:lang w:eastAsia="en-GB"/>
        </w:rPr>
        <w:t>management;</w:t>
      </w:r>
    </w:p>
    <w:p w:rsidRPr="0062303A" w:rsidR="007F0B68" w:rsidP="00F55D60">
      <w:pPr>
        <w:numPr>
          <w:ilvl w:val="0"/>
          <w:numId w:val="6"/>
        </w:numPr>
        <w:autoSpaceDE w:val="0"/>
        <w:autoSpaceDN w:val="0"/>
        <w:adjustRightInd w:val="0"/>
        <w:spacing w:before="60" w:after="120" w:line="240" w:lineRule="auto"/>
        <w:ind w:left="714" w:hanging="357"/>
        <w:jc w:val="both"/>
        <w:rPr>
          <w:rFonts w:cs="Arial"/>
          <w:color w:val="231F20"/>
          <w:sz w:val="21"/>
          <w:szCs w:val="21"/>
          <w:lang w:eastAsia="en-GB"/>
        </w:rPr>
      </w:pPr>
      <w:r w:rsidRPr="0062303A">
        <w:rPr>
          <w:rFonts w:cs="Arial"/>
          <w:color w:val="231F20"/>
          <w:sz w:val="21"/>
          <w:szCs w:val="21"/>
          <w:lang w:eastAsia="en-GB"/>
        </w:rPr>
        <w:t xml:space="preserve">Systems in support of employee/HR-related functions for project management and planning, finance and </w:t>
      </w:r>
      <w:r w:rsidRPr="0062303A">
        <w:rPr>
          <w:rFonts w:cs="Arial"/>
          <w:color w:val="231F20"/>
          <w:sz w:val="21"/>
          <w:szCs w:val="21"/>
          <w:lang w:eastAsia="en-GB"/>
        </w:rPr>
        <w:t>accounting;</w:t>
      </w:r>
    </w:p>
    <w:p w:rsidRPr="0062303A" w:rsidR="00CF0965" w:rsidP="00F55D60">
      <w:pPr>
        <w:numPr>
          <w:ilvl w:val="0"/>
          <w:numId w:val="7"/>
        </w:numPr>
        <w:spacing w:before="60" w:after="120" w:line="240" w:lineRule="auto"/>
        <w:ind w:left="714" w:hanging="357"/>
        <w:jc w:val="both"/>
        <w:rPr>
          <w:sz w:val="21"/>
          <w:szCs w:val="21"/>
        </w:rPr>
      </w:pPr>
      <w:r w:rsidRPr="0062303A">
        <w:rPr>
          <w:sz w:val="21"/>
          <w:szCs w:val="21"/>
        </w:rPr>
        <w:t xml:space="preserve">Compliance with applicable laws and protection of our legitimate business interests and legal rights, including, but not limited to, use in connection with legal claims, compliance, regulatory, </w:t>
      </w:r>
      <w:r w:rsidRPr="0062303A">
        <w:rPr>
          <w:sz w:val="21"/>
          <w:szCs w:val="21"/>
        </w:rPr>
        <w:t>investigative</w:t>
      </w:r>
      <w:r w:rsidRPr="0062303A">
        <w:rPr>
          <w:sz w:val="21"/>
          <w:szCs w:val="21"/>
        </w:rPr>
        <w:t xml:space="preserve"> and disciplinary purposes (including disclosure of such information in connection with legal process or litigation) and other ethics and compliance reporting tools.</w:t>
      </w:r>
    </w:p>
    <w:p w:rsidRPr="0062303A" w:rsidR="00D87917" w:rsidP="00E62451">
      <w:pPr>
        <w:pStyle w:val="ListParagraph"/>
        <w:numPr>
          <w:ilvl w:val="0"/>
          <w:numId w:val="9"/>
        </w:numPr>
        <w:tabs>
          <w:tab w:val="left" w:pos="284"/>
        </w:tabs>
        <w:spacing w:before="60" w:after="120" w:line="360" w:lineRule="auto"/>
        <w:ind w:left="0" w:firstLine="0"/>
        <w:contextualSpacing w:val="0"/>
        <w:jc w:val="both"/>
        <w:rPr>
          <w:sz w:val="21"/>
          <w:szCs w:val="21"/>
        </w:rPr>
      </w:pPr>
      <w:r w:rsidRPr="0062303A">
        <w:rPr>
          <w:sz w:val="21"/>
          <w:szCs w:val="21"/>
        </w:rPr>
        <w:t>Some personal data will be transferred to our affiliates and contractors in other countries, including some outside the EU,</w:t>
      </w:r>
      <w:r w:rsidRPr="0062303A">
        <w:rPr>
          <w:rFonts w:cstheme="minorHAnsi"/>
          <w:iCs/>
          <w:sz w:val="21"/>
          <w:szCs w:val="21"/>
          <w:lang w:val="en" w:eastAsia="en-GB"/>
        </w:rPr>
        <w:t xml:space="preserve"> </w:t>
      </w:r>
      <w:r w:rsidRPr="0062303A">
        <w:rPr>
          <w:iCs/>
          <w:sz w:val="21"/>
          <w:szCs w:val="21"/>
          <w:lang w:val="en"/>
        </w:rPr>
        <w:t xml:space="preserve">including Greenberg Traurig P.A., a Florida Professional Corporation and </w:t>
      </w:r>
      <w:r w:rsidRPr="0062303A">
        <w:rPr>
          <w:sz w:val="21"/>
          <w:szCs w:val="21"/>
        </w:rPr>
        <w:t>Greenberg</w:t>
      </w:r>
      <w:r w:rsidRPr="0062303A">
        <w:rPr>
          <w:iCs/>
          <w:sz w:val="21"/>
          <w:szCs w:val="21"/>
          <w:lang w:val="en"/>
        </w:rPr>
        <w:t xml:space="preserve"> Traurig, LLP, a New York Limited Liability Partnership</w:t>
      </w:r>
      <w:r w:rsidRPr="0062303A">
        <w:rPr>
          <w:sz w:val="21"/>
          <w:szCs w:val="21"/>
        </w:rPr>
        <w:t xml:space="preserve">. Where applicable, we have </w:t>
      </w:r>
      <w:r w:rsidRPr="0062303A">
        <w:rPr>
          <w:sz w:val="21"/>
          <w:szCs w:val="21"/>
        </w:rPr>
        <w:t>entered into</w:t>
      </w:r>
      <w:r w:rsidRPr="0062303A">
        <w:rPr>
          <w:sz w:val="21"/>
          <w:szCs w:val="21"/>
        </w:rPr>
        <w:t xml:space="preserve"> model contractual clauses. These model contractual clauses were adopted by the European Commission to provide adequate safeguards for the transfer of personal data to non-EEA countries that do not otherwise provide an adequate level of data protection. </w:t>
      </w:r>
    </w:p>
    <w:p w:rsidRPr="0062303A" w:rsidR="00CF0965" w:rsidP="00E62451">
      <w:pPr>
        <w:pStyle w:val="ListParagraph"/>
        <w:numPr>
          <w:ilvl w:val="0"/>
          <w:numId w:val="9"/>
        </w:numPr>
        <w:tabs>
          <w:tab w:val="left" w:pos="284"/>
        </w:tabs>
        <w:spacing w:before="60" w:after="120" w:line="360" w:lineRule="auto"/>
        <w:ind w:left="0" w:firstLine="0"/>
        <w:contextualSpacing w:val="0"/>
        <w:jc w:val="both"/>
        <w:rPr>
          <w:sz w:val="21"/>
          <w:szCs w:val="21"/>
        </w:rPr>
      </w:pPr>
      <w:r w:rsidRPr="0062303A">
        <w:rPr>
          <w:sz w:val="21"/>
          <w:szCs w:val="21"/>
        </w:rPr>
        <w:t>Where personal data is transferred to our affiliates in the US, the transfer is made on basis of the EU-US Privacy Shield. Privacy Shield is a framework for transfers of personal data designed by the US Department of Commerce and the European Commission to provide companies with a mechanism to transfer personal data for commercial purposes between the EEA and the US in compliance with data protection requirements.</w:t>
      </w:r>
    </w:p>
    <w:p w:rsidRPr="0062303A" w:rsidR="007F0B68" w:rsidP="00E62451">
      <w:pPr>
        <w:pStyle w:val="ListParagraph"/>
        <w:numPr>
          <w:ilvl w:val="0"/>
          <w:numId w:val="9"/>
        </w:numPr>
        <w:tabs>
          <w:tab w:val="left" w:pos="284"/>
        </w:tabs>
        <w:spacing w:before="60" w:after="120" w:line="360" w:lineRule="auto"/>
        <w:ind w:left="0" w:firstLine="0"/>
        <w:contextualSpacing w:val="0"/>
        <w:jc w:val="both"/>
        <w:rPr>
          <w:sz w:val="21"/>
          <w:szCs w:val="21"/>
        </w:rPr>
      </w:pPr>
      <w:r w:rsidRPr="0062303A">
        <w:rPr>
          <w:sz w:val="21"/>
          <w:szCs w:val="21"/>
        </w:rPr>
        <w:t xml:space="preserve"> Personal data will be stored and processed manually and electronically through global systems and tools for the purposes listed above. Information contained in internal directories may be accessed on a worldwide basis. Other personal data will primarily be processed by employees of the HR, </w:t>
      </w:r>
      <w:r w:rsidRPr="0062303A">
        <w:rPr>
          <w:sz w:val="21"/>
          <w:szCs w:val="21"/>
        </w:rPr>
        <w:t>IT</w:t>
      </w:r>
      <w:r w:rsidRPr="0062303A">
        <w:rPr>
          <w:sz w:val="21"/>
          <w:szCs w:val="21"/>
        </w:rPr>
        <w:t xml:space="preserve"> and finance, legal and facilities departments, where relevant and necessary. </w:t>
      </w:r>
    </w:p>
    <w:p w:rsidRPr="0062303A" w:rsidR="007F0B68" w:rsidP="00E62451">
      <w:pPr>
        <w:pStyle w:val="ListParagraph"/>
        <w:numPr>
          <w:ilvl w:val="0"/>
          <w:numId w:val="9"/>
        </w:numPr>
        <w:tabs>
          <w:tab w:val="left" w:pos="284"/>
        </w:tabs>
        <w:spacing w:before="60" w:after="120" w:line="360" w:lineRule="auto"/>
        <w:ind w:left="0" w:firstLine="0"/>
        <w:contextualSpacing w:val="0"/>
        <w:jc w:val="both"/>
        <w:rPr>
          <w:sz w:val="21"/>
          <w:szCs w:val="21"/>
        </w:rPr>
      </w:pPr>
      <w:r w:rsidRPr="0062303A">
        <w:rPr>
          <w:sz w:val="21"/>
          <w:szCs w:val="21"/>
        </w:rPr>
        <w:t xml:space="preserve">Personal data may be shared with government authorities and/or law enforcement officials if required for the purposes above, in connection with your employment, if mandated by law and if required for the legal protection of our legitimate interests in compliance with applicable laws. Personal data may also be shared with third party service providers, who will process it on behalf of the Firm for the purposes above. Such third parties include, but are not limited to, payroll service providers, IT service providers, travel agencies and travel service providers, banks, credit card companies, brokers, medical services and medical insurance providers, training providers, survey service providers, investigators, employee hotline administrators, data custodians, etc. </w:t>
      </w:r>
    </w:p>
    <w:p w:rsidRPr="0062303A" w:rsidR="00B2140D" w:rsidP="00E62451">
      <w:pPr>
        <w:pStyle w:val="ListParagraph"/>
        <w:numPr>
          <w:ilvl w:val="0"/>
          <w:numId w:val="9"/>
        </w:numPr>
        <w:tabs>
          <w:tab w:val="left" w:pos="284"/>
        </w:tabs>
        <w:spacing w:before="60" w:after="120" w:line="360" w:lineRule="auto"/>
        <w:ind w:left="0" w:firstLine="0"/>
        <w:contextualSpacing w:val="0"/>
        <w:jc w:val="both"/>
        <w:rPr>
          <w:rFonts w:cs="Arial"/>
          <w:sz w:val="21"/>
          <w:szCs w:val="21"/>
        </w:rPr>
      </w:pPr>
      <w:r w:rsidRPr="0062303A">
        <w:rPr>
          <w:rFonts w:cs="Arial"/>
          <w:sz w:val="21"/>
          <w:szCs w:val="21"/>
        </w:rPr>
        <w:t xml:space="preserve">The Firm has taken appropriate technical, administrative, </w:t>
      </w:r>
      <w:r w:rsidRPr="0062303A">
        <w:rPr>
          <w:rFonts w:cs="Arial"/>
          <w:sz w:val="21"/>
          <w:szCs w:val="21"/>
        </w:rPr>
        <w:t>physical</w:t>
      </w:r>
      <w:r w:rsidRPr="0062303A">
        <w:rPr>
          <w:rFonts w:cs="Arial"/>
          <w:sz w:val="21"/>
          <w:szCs w:val="21"/>
        </w:rPr>
        <w:t xml:space="preserve"> and procedural security measures, consistent with local and international information practices, to protect the personal data from misuse, unauthorized access or disclosure, loss, alteration, or destruction. These measures include:</w:t>
      </w:r>
    </w:p>
    <w:p w:rsidRPr="0062303A" w:rsidR="007F0B68" w:rsidP="00E62451">
      <w:pPr>
        <w:pStyle w:val="ListParagraph"/>
        <w:numPr>
          <w:ilvl w:val="0"/>
          <w:numId w:val="10"/>
        </w:numPr>
        <w:tabs>
          <w:tab w:val="left" w:pos="0"/>
        </w:tabs>
        <w:spacing w:before="60" w:after="120" w:line="360" w:lineRule="auto"/>
        <w:contextualSpacing w:val="0"/>
        <w:jc w:val="both"/>
        <w:rPr>
          <w:rFonts w:cs="Arial"/>
          <w:sz w:val="21"/>
          <w:szCs w:val="21"/>
        </w:rPr>
      </w:pPr>
      <w:r w:rsidRPr="0062303A">
        <w:rPr>
          <w:rFonts w:cs="Arial"/>
          <w:i/>
          <w:sz w:val="21"/>
          <w:szCs w:val="21"/>
        </w:rPr>
        <w:t>Physical safeguards</w:t>
      </w:r>
      <w:r w:rsidRPr="0062303A">
        <w:rPr>
          <w:rFonts w:cs="Arial"/>
          <w:sz w:val="21"/>
          <w:szCs w:val="21"/>
        </w:rPr>
        <w:t>, such as locked doors and file cabinets, controlled access to our facilities.</w:t>
      </w:r>
    </w:p>
    <w:p w:rsidRPr="0062303A" w:rsidR="007F0B68" w:rsidP="00E62451">
      <w:pPr>
        <w:pStyle w:val="ListParagraph"/>
        <w:numPr>
          <w:ilvl w:val="0"/>
          <w:numId w:val="10"/>
        </w:numPr>
        <w:tabs>
          <w:tab w:val="left" w:pos="0"/>
        </w:tabs>
        <w:spacing w:before="60" w:after="120" w:line="360" w:lineRule="auto"/>
        <w:contextualSpacing w:val="0"/>
        <w:jc w:val="both"/>
        <w:rPr>
          <w:rFonts w:cs="Arial"/>
          <w:sz w:val="21"/>
          <w:szCs w:val="21"/>
        </w:rPr>
      </w:pPr>
      <w:r w:rsidRPr="0062303A">
        <w:rPr>
          <w:rFonts w:cs="Arial"/>
          <w:i/>
          <w:sz w:val="21"/>
          <w:szCs w:val="21"/>
        </w:rPr>
        <w:t>Technological safeguards</w:t>
      </w:r>
      <w:r w:rsidRPr="0062303A">
        <w:rPr>
          <w:rFonts w:cs="Arial"/>
          <w:sz w:val="21"/>
          <w:szCs w:val="21"/>
        </w:rPr>
        <w:t xml:space="preserve">, such as use of anti-virus and endpoint protection software, encryption, and monitoring of our systems and data centres to ensure compliance with our security policies. </w:t>
      </w:r>
    </w:p>
    <w:p w:rsidRPr="0062303A" w:rsidR="00967D17" w:rsidP="00E62451">
      <w:pPr>
        <w:pStyle w:val="ListParagraph"/>
        <w:numPr>
          <w:ilvl w:val="0"/>
          <w:numId w:val="10"/>
        </w:numPr>
        <w:tabs>
          <w:tab w:val="left" w:pos="0"/>
        </w:tabs>
        <w:spacing w:before="60" w:after="120" w:line="360" w:lineRule="auto"/>
        <w:contextualSpacing w:val="0"/>
        <w:jc w:val="both"/>
        <w:rPr>
          <w:rFonts w:cs="Arial"/>
          <w:sz w:val="21"/>
          <w:szCs w:val="21"/>
        </w:rPr>
      </w:pPr>
      <w:r w:rsidRPr="0062303A">
        <w:rPr>
          <w:rFonts w:cs="Arial"/>
          <w:i/>
          <w:sz w:val="21"/>
          <w:szCs w:val="21"/>
        </w:rPr>
        <w:t>Organizational safeguards</w:t>
      </w:r>
      <w:r w:rsidRPr="0062303A">
        <w:rPr>
          <w:rFonts w:cs="Arial"/>
          <w:sz w:val="21"/>
          <w:szCs w:val="21"/>
        </w:rPr>
        <w:t>, through training and awareness programs on security and privacy, to ensure employees understand the importance and means by which they must protect personal data, as well as through privacy policies and policy standards that govern how we treat personal data.</w:t>
      </w:r>
    </w:p>
    <w:p w:rsidRPr="0062303A" w:rsidR="001D4BEC" w:rsidP="00E62451">
      <w:pPr>
        <w:pStyle w:val="ListParagraph"/>
        <w:numPr>
          <w:ilvl w:val="0"/>
          <w:numId w:val="1"/>
        </w:numPr>
        <w:spacing w:before="60" w:after="120" w:line="360" w:lineRule="auto"/>
        <w:contextualSpacing w:val="0"/>
        <w:rPr>
          <w:rFonts w:cstheme="minorHAnsi"/>
          <w:b/>
          <w:color w:val="333333"/>
          <w:sz w:val="21"/>
          <w:szCs w:val="21"/>
          <w:shd w:val="clear" w:color="auto" w:fill="FFFFFF"/>
        </w:rPr>
      </w:pPr>
      <w:r w:rsidRPr="0062303A">
        <w:rPr>
          <w:rFonts w:cstheme="minorHAnsi"/>
          <w:b/>
          <w:color w:val="333333"/>
          <w:sz w:val="21"/>
          <w:szCs w:val="21"/>
          <w:shd w:val="clear" w:color="auto" w:fill="FFFFFF"/>
        </w:rPr>
        <w:t>Legal basis for the processing of personal data</w:t>
      </w:r>
    </w:p>
    <w:p w:rsidRPr="0062303A" w:rsidR="00996CCD" w:rsidP="00E62451">
      <w:pPr>
        <w:spacing w:before="60" w:after="120" w:line="360" w:lineRule="auto"/>
        <w:rPr>
          <w:rFonts w:cstheme="minorHAnsi"/>
          <w:color w:val="333333"/>
          <w:sz w:val="21"/>
          <w:szCs w:val="21"/>
          <w:shd w:val="clear" w:color="auto" w:fill="FFFFFF"/>
        </w:rPr>
      </w:pPr>
      <w:r w:rsidRPr="0062303A">
        <w:rPr>
          <w:rFonts w:cstheme="minorHAnsi"/>
          <w:color w:val="333333"/>
          <w:sz w:val="21"/>
          <w:szCs w:val="21"/>
          <w:shd w:val="clear" w:color="auto" w:fill="FFFFFF"/>
        </w:rPr>
        <w:t xml:space="preserve">If you reside within the EU, our processing of your personal data will be legitimized as follows: </w:t>
      </w:r>
    </w:p>
    <w:p w:rsidRPr="0062303A" w:rsidR="00996CCD" w:rsidP="00E62451">
      <w:pPr>
        <w:pStyle w:val="ListParagraph"/>
        <w:numPr>
          <w:ilvl w:val="1"/>
          <w:numId w:val="17"/>
        </w:numPr>
        <w:spacing w:before="60" w:after="120" w:line="360" w:lineRule="auto"/>
        <w:ind w:left="709" w:hanging="720"/>
        <w:contextualSpacing w:val="0"/>
        <w:rPr>
          <w:rFonts w:cstheme="minorHAnsi"/>
          <w:color w:val="333333"/>
          <w:sz w:val="21"/>
          <w:szCs w:val="21"/>
          <w:shd w:val="clear" w:color="auto" w:fill="FFFFFF"/>
        </w:rPr>
      </w:pPr>
      <w:r w:rsidRPr="0062303A">
        <w:rPr>
          <w:rFonts w:cstheme="minorHAnsi"/>
          <w:color w:val="333333"/>
          <w:sz w:val="21"/>
          <w:szCs w:val="21"/>
          <w:shd w:val="clear" w:color="auto" w:fill="FFFFFF"/>
        </w:rPr>
        <w:t xml:space="preserve">Whenever we require your consent for the processing of your personal data such processing will be justified pursuant to Article 6(1) lit. (a) GDPR. This article in the GDPR describes when processing can be done lawfully. </w:t>
      </w:r>
    </w:p>
    <w:p w:rsidRPr="0062303A" w:rsidR="00996CCD" w:rsidP="00E62451">
      <w:pPr>
        <w:pStyle w:val="ListParagraph"/>
        <w:numPr>
          <w:ilvl w:val="1"/>
          <w:numId w:val="17"/>
        </w:numPr>
        <w:spacing w:before="60" w:after="120" w:line="360" w:lineRule="auto"/>
        <w:ind w:left="720" w:hanging="720"/>
        <w:contextualSpacing w:val="0"/>
        <w:rPr>
          <w:rFonts w:cstheme="minorHAnsi"/>
          <w:color w:val="333333"/>
          <w:sz w:val="21"/>
          <w:szCs w:val="21"/>
          <w:shd w:val="clear" w:color="auto" w:fill="FFFFFF"/>
        </w:rPr>
      </w:pPr>
      <w:r w:rsidRPr="0062303A">
        <w:rPr>
          <w:rFonts w:cstheme="minorHAnsi"/>
          <w:color w:val="333333"/>
          <w:sz w:val="21"/>
          <w:szCs w:val="21"/>
          <w:shd w:val="clear" w:color="auto" w:fill="FFFFFF"/>
        </w:rPr>
        <w:t xml:space="preserve">If the processing of your personal data is necessary for the performance of a contract between you and us or for taking any pre-contractual steps upon your request, such processing will be based on Article 6(1) lit. (b) GDPR. If this personal data is not processed, we will not be able to perform under the contract with you. </w:t>
      </w:r>
    </w:p>
    <w:p w:rsidRPr="0062303A" w:rsidR="00996CCD" w:rsidP="00E62451">
      <w:pPr>
        <w:pStyle w:val="ListParagraph"/>
        <w:numPr>
          <w:ilvl w:val="1"/>
          <w:numId w:val="17"/>
        </w:numPr>
        <w:spacing w:before="60" w:after="120" w:line="360" w:lineRule="auto"/>
        <w:ind w:left="720" w:hanging="720"/>
        <w:contextualSpacing w:val="0"/>
        <w:rPr>
          <w:rFonts w:cstheme="minorHAnsi"/>
          <w:color w:val="333333"/>
          <w:sz w:val="21"/>
          <w:szCs w:val="21"/>
          <w:shd w:val="clear" w:color="auto" w:fill="FFFFFF"/>
        </w:rPr>
      </w:pPr>
      <w:r w:rsidRPr="0062303A">
        <w:rPr>
          <w:rFonts w:cstheme="minorHAnsi"/>
          <w:color w:val="333333"/>
          <w:sz w:val="21"/>
          <w:szCs w:val="21"/>
          <w:shd w:val="clear" w:color="auto" w:fill="FFFFFF"/>
        </w:rPr>
        <w:t xml:space="preserve">Where the processing is necessary for us to comply with a legal obligation, we will process your information on basis of Article 6(1) lit. (c) GDPR, for example complying with requirements of employment law. </w:t>
      </w:r>
    </w:p>
    <w:p w:rsidRPr="0062303A" w:rsidR="00996CCD" w:rsidP="00E62451">
      <w:pPr>
        <w:pStyle w:val="ListParagraph"/>
        <w:numPr>
          <w:ilvl w:val="1"/>
          <w:numId w:val="17"/>
        </w:numPr>
        <w:spacing w:before="60" w:after="120" w:line="360" w:lineRule="auto"/>
        <w:ind w:left="720" w:hanging="720"/>
        <w:contextualSpacing w:val="0"/>
        <w:rPr>
          <w:rFonts w:cstheme="minorHAnsi"/>
          <w:color w:val="333333"/>
          <w:sz w:val="21"/>
          <w:szCs w:val="21"/>
          <w:shd w:val="clear" w:color="auto" w:fill="FFFFFF"/>
        </w:rPr>
      </w:pPr>
      <w:r w:rsidRPr="0062303A">
        <w:rPr>
          <w:rFonts w:cstheme="minorHAnsi"/>
          <w:color w:val="333333"/>
          <w:sz w:val="21"/>
          <w:szCs w:val="21"/>
          <w:shd w:val="clear" w:color="auto" w:fill="FFFFFF"/>
        </w:rPr>
        <w:t>And where the processing is necessary for the purposes of our legitimate interests, such processing will be made in accordance with Article 6(1) lit. (f) GDPR, for example to detect fraud.</w:t>
      </w:r>
    </w:p>
    <w:p w:rsidRPr="0062303A" w:rsidR="009E5C1A" w:rsidP="00E62451">
      <w:pPr>
        <w:pStyle w:val="ListParagraph"/>
        <w:numPr>
          <w:ilvl w:val="0"/>
          <w:numId w:val="1"/>
        </w:numPr>
        <w:spacing w:before="60" w:after="120" w:line="360" w:lineRule="auto"/>
        <w:contextualSpacing w:val="0"/>
        <w:rPr>
          <w:rFonts w:eastAsia="Times New Roman" w:cs="Arial"/>
          <w:b/>
          <w:color w:val="333333"/>
          <w:sz w:val="21"/>
          <w:szCs w:val="21"/>
          <w:lang w:val="en" w:eastAsia="es-ES"/>
        </w:rPr>
      </w:pPr>
      <w:r w:rsidRPr="0062303A">
        <w:rPr>
          <w:rFonts w:eastAsia="Times New Roman" w:cs="Arial"/>
          <w:b/>
          <w:color w:val="333333"/>
          <w:sz w:val="21"/>
          <w:szCs w:val="21"/>
          <w:lang w:val="en" w:eastAsia="es-ES"/>
        </w:rPr>
        <w:t>Retention of personal data</w:t>
      </w:r>
    </w:p>
    <w:p w:rsidRPr="0062303A" w:rsidR="00B12604" w:rsidP="00E62451">
      <w:pPr>
        <w:shd w:val="clear" w:color="auto" w:fill="FFFFFF"/>
        <w:spacing w:before="60" w:after="120" w:line="360" w:lineRule="auto"/>
        <w:jc w:val="both"/>
        <w:rPr>
          <w:rFonts w:eastAsia="Times New Roman" w:cs="Arial"/>
          <w:color w:val="333333"/>
          <w:sz w:val="21"/>
          <w:szCs w:val="21"/>
          <w:lang w:val="en" w:eastAsia="es-ES"/>
        </w:rPr>
      </w:pPr>
      <w:r w:rsidRPr="0062303A">
        <w:rPr>
          <w:rFonts w:eastAsia="Times New Roman" w:cs="Arial"/>
          <w:color w:val="333333"/>
          <w:sz w:val="21"/>
          <w:szCs w:val="21"/>
          <w:lang w:val="en" w:eastAsia="es-ES"/>
        </w:rPr>
        <w:t>We will retain your personal data for as long as it is necessary to fulfill the purposes outlined in this notice unless a longer retention period is required or permitted by law.</w:t>
      </w:r>
    </w:p>
    <w:p w:rsidRPr="0062303A" w:rsidR="00764058" w:rsidP="00E62451">
      <w:pPr>
        <w:shd w:val="clear" w:color="auto" w:fill="FFFFFF"/>
        <w:spacing w:before="60" w:after="120" w:line="360" w:lineRule="auto"/>
        <w:rPr>
          <w:rFonts w:eastAsia="Times New Roman" w:cs="Arial"/>
          <w:color w:val="333333"/>
          <w:sz w:val="21"/>
          <w:szCs w:val="21"/>
          <w:lang w:eastAsia="es-ES"/>
        </w:rPr>
      </w:pPr>
      <w:r w:rsidRPr="0062303A">
        <w:rPr>
          <w:rFonts w:eastAsia="Times New Roman" w:cs="Arial"/>
          <w:color w:val="333333"/>
          <w:sz w:val="21"/>
          <w:szCs w:val="21"/>
          <w:lang w:eastAsia="es-ES"/>
        </w:rPr>
        <w:t xml:space="preserve">Even though we may retain the personal data we collect from you </w:t>
      </w:r>
      <w:r w:rsidRPr="0062303A">
        <w:rPr>
          <w:rFonts w:eastAsia="Times New Roman" w:cs="Arial"/>
          <w:color w:val="333333"/>
          <w:sz w:val="21"/>
          <w:szCs w:val="21"/>
          <w:lang w:eastAsia="es-ES"/>
        </w:rPr>
        <w:t>as long as</w:t>
      </w:r>
      <w:r w:rsidRPr="0062303A">
        <w:rPr>
          <w:rFonts w:eastAsia="Times New Roman" w:cs="Arial"/>
          <w:color w:val="333333"/>
          <w:sz w:val="21"/>
          <w:szCs w:val="21"/>
          <w:lang w:eastAsia="es-ES"/>
        </w:rPr>
        <w:t xml:space="preserve"> this is necessary or required, at any time you have the right to change how we use/collect your personal data unless we are required to retain this personal data by law or to comply with our regulatory obligations or to defend our own legitimate interests.</w:t>
      </w:r>
    </w:p>
    <w:p w:rsidRPr="0062303A" w:rsidR="00764058" w:rsidP="0062303A">
      <w:pPr>
        <w:pStyle w:val="ListParagraph"/>
        <w:keepNext/>
        <w:numPr>
          <w:ilvl w:val="0"/>
          <w:numId w:val="1"/>
        </w:numPr>
        <w:spacing w:before="60" w:after="120" w:line="360" w:lineRule="auto"/>
        <w:contextualSpacing w:val="0"/>
        <w:rPr>
          <w:b/>
          <w:sz w:val="21"/>
          <w:szCs w:val="21"/>
        </w:rPr>
      </w:pPr>
      <w:r w:rsidRPr="0062303A">
        <w:rPr>
          <w:b/>
          <w:sz w:val="21"/>
          <w:szCs w:val="21"/>
        </w:rPr>
        <w:t xml:space="preserve">Your rights </w:t>
      </w:r>
    </w:p>
    <w:p w:rsidRPr="0062303A" w:rsidR="00A23F7E" w:rsidP="0062303A">
      <w:pPr>
        <w:pStyle w:val="ListParagraph"/>
        <w:keepNext/>
        <w:numPr>
          <w:ilvl w:val="0"/>
          <w:numId w:val="11"/>
        </w:numPr>
        <w:tabs>
          <w:tab w:val="left" w:pos="284"/>
        </w:tabs>
        <w:spacing w:before="60" w:after="120" w:line="360" w:lineRule="auto"/>
        <w:ind w:left="0" w:firstLine="0"/>
        <w:contextualSpacing w:val="0"/>
        <w:jc w:val="both"/>
        <w:rPr>
          <w:rFonts w:eastAsia="Times New Roman" w:cs="Arial"/>
          <w:color w:val="333333"/>
          <w:sz w:val="21"/>
          <w:szCs w:val="21"/>
          <w:lang w:eastAsia="es-ES"/>
        </w:rPr>
      </w:pPr>
      <w:r w:rsidRPr="0062303A">
        <w:rPr>
          <w:rFonts w:eastAsia="Times New Roman" w:cs="Arial"/>
          <w:color w:val="333333"/>
          <w:sz w:val="21"/>
          <w:szCs w:val="21"/>
          <w:lang w:eastAsia="es-ES"/>
        </w:rPr>
        <w:t xml:space="preserve">We take reasonable steps to ensure that your personal data is accurate, complete, and up to date. According to applicable data protection laws and subject to the specific requirements provided therein, you have the right to request GT to access, correct, or delete the personal data that we collect, the right to request GT to restrict or to make a request to object to further processing of your personal data, and the right to request from GT to receive your personal data in a structured and standard format. </w:t>
      </w:r>
      <w:r w:rsidRPr="0062303A">
        <w:rPr>
          <w:sz w:val="21"/>
          <w:szCs w:val="21"/>
        </w:rPr>
        <w:t xml:space="preserve">If you have provided consent for the processing of your </w:t>
      </w:r>
      <w:r w:rsidRPr="0062303A">
        <w:rPr>
          <w:sz w:val="21"/>
          <w:szCs w:val="21"/>
        </w:rPr>
        <w:t>data</w:t>
      </w:r>
      <w:r w:rsidRPr="0062303A">
        <w:rPr>
          <w:sz w:val="21"/>
          <w:szCs w:val="21"/>
        </w:rPr>
        <w:t xml:space="preserve"> you have the right to withdraw that consent at any time which will not affect the lawfulness of the processing before your consent was withdrawn.</w:t>
      </w:r>
    </w:p>
    <w:p w:rsidR="003761FC">
      <w:pPr>
        <w:rPr>
          <w:rFonts w:eastAsia="Times New Roman" w:cs="Arial"/>
          <w:color w:val="333333"/>
          <w:sz w:val="21"/>
          <w:szCs w:val="21"/>
          <w:lang w:val="en" w:eastAsia="es-ES"/>
        </w:rPr>
      </w:pPr>
      <w:r>
        <w:rPr>
          <w:rFonts w:eastAsia="Times New Roman" w:cs="Arial"/>
          <w:color w:val="333333"/>
          <w:sz w:val="21"/>
          <w:szCs w:val="21"/>
          <w:lang w:val="en" w:eastAsia="es-ES"/>
        </w:rPr>
        <w:br w:type="page"/>
      </w:r>
    </w:p>
    <w:p w:rsidRPr="0062303A" w:rsidR="00A23F7E" w:rsidP="00E62451">
      <w:pPr>
        <w:pStyle w:val="ListParagraph"/>
        <w:numPr>
          <w:ilvl w:val="0"/>
          <w:numId w:val="11"/>
        </w:numPr>
        <w:tabs>
          <w:tab w:val="left" w:pos="284"/>
        </w:tabs>
        <w:spacing w:before="60" w:after="120" w:line="360" w:lineRule="auto"/>
        <w:ind w:left="0" w:firstLine="0"/>
        <w:contextualSpacing w:val="0"/>
        <w:jc w:val="both"/>
        <w:rPr>
          <w:sz w:val="21"/>
          <w:szCs w:val="21"/>
        </w:rPr>
      </w:pPr>
      <w:r w:rsidRPr="0062303A">
        <w:rPr>
          <w:rFonts w:eastAsia="Times New Roman" w:cs="Arial"/>
          <w:color w:val="333333"/>
          <w:sz w:val="21"/>
          <w:szCs w:val="21"/>
          <w:lang w:val="en" w:eastAsia="es-ES"/>
        </w:rPr>
        <w:t xml:space="preserve">There are instances where applicable laws or regulatory requirements allow us to refuse to provide, stop processing or delete some or </w:t>
      </w:r>
      <w:r w:rsidRPr="0062303A">
        <w:rPr>
          <w:rFonts w:eastAsia="Times New Roman" w:cs="Arial"/>
          <w:color w:val="333333"/>
          <w:sz w:val="21"/>
          <w:szCs w:val="21"/>
          <w:lang w:val="en" w:eastAsia="es-ES"/>
        </w:rPr>
        <w:t>all of</w:t>
      </w:r>
      <w:r w:rsidRPr="0062303A">
        <w:rPr>
          <w:rFonts w:eastAsia="Times New Roman" w:cs="Arial"/>
          <w:color w:val="333333"/>
          <w:sz w:val="21"/>
          <w:szCs w:val="21"/>
          <w:lang w:val="en" w:eastAsia="es-ES"/>
        </w:rPr>
        <w:t xml:space="preserve"> the personal data that we maintain. In this case, we reserve the right to refuse to comply with your request.  We also reserve the right to refuse to act on a request that is manifestly unfounded or excessive (for example because it is repetitive) and/or to charge a fee that </w:t>
      </w:r>
      <w:r w:rsidRPr="0062303A">
        <w:rPr>
          <w:rFonts w:eastAsia="Times New Roman" w:cs="Arial"/>
          <w:color w:val="333333"/>
          <w:sz w:val="21"/>
          <w:szCs w:val="21"/>
          <w:lang w:val="en" w:eastAsia="es-ES"/>
        </w:rPr>
        <w:t>takes into account</w:t>
      </w:r>
      <w:r w:rsidRPr="0062303A">
        <w:rPr>
          <w:rFonts w:eastAsia="Times New Roman" w:cs="Arial"/>
          <w:color w:val="333333"/>
          <w:sz w:val="21"/>
          <w:szCs w:val="21"/>
          <w:lang w:val="en" w:eastAsia="es-ES"/>
        </w:rPr>
        <w:t xml:space="preserve"> the administrative costs for providing the information or taking the action requested.</w:t>
      </w:r>
    </w:p>
    <w:p w:rsidRPr="0062303A" w:rsidR="00CC5A67" w:rsidP="00E62451">
      <w:pPr>
        <w:pStyle w:val="ListParagraph"/>
        <w:numPr>
          <w:ilvl w:val="0"/>
          <w:numId w:val="11"/>
        </w:numPr>
        <w:tabs>
          <w:tab w:val="left" w:pos="284"/>
        </w:tabs>
        <w:spacing w:before="60" w:after="120" w:line="360" w:lineRule="auto"/>
        <w:ind w:left="0" w:firstLine="0"/>
        <w:contextualSpacing w:val="0"/>
        <w:jc w:val="both"/>
        <w:rPr>
          <w:sz w:val="21"/>
          <w:szCs w:val="21"/>
        </w:rPr>
      </w:pPr>
      <w:r w:rsidRPr="0062303A">
        <w:rPr>
          <w:sz w:val="21"/>
          <w:szCs w:val="21"/>
        </w:rPr>
        <w:t xml:space="preserve">You have the right to lodge a complaint to the supervisory authority if you believe that we have not complied with the requirements of the GDPR </w:t>
      </w:r>
      <w:r w:rsidRPr="0062303A">
        <w:rPr>
          <w:sz w:val="21"/>
          <w:szCs w:val="21"/>
        </w:rPr>
        <w:t>with regard to</w:t>
      </w:r>
      <w:r w:rsidRPr="0062303A">
        <w:rPr>
          <w:sz w:val="21"/>
          <w:szCs w:val="21"/>
        </w:rPr>
        <w:t xml:space="preserve"> your personal data.</w:t>
      </w:r>
    </w:p>
    <w:p w:rsidRPr="0062303A" w:rsidR="00764058" w:rsidP="00E62451">
      <w:pPr>
        <w:pStyle w:val="ListParagraph"/>
        <w:numPr>
          <w:ilvl w:val="0"/>
          <w:numId w:val="1"/>
        </w:numPr>
        <w:spacing w:before="60" w:after="120" w:line="360" w:lineRule="auto"/>
        <w:contextualSpacing w:val="0"/>
        <w:rPr>
          <w:b/>
          <w:sz w:val="21"/>
          <w:szCs w:val="21"/>
        </w:rPr>
      </w:pPr>
      <w:r w:rsidRPr="0062303A">
        <w:rPr>
          <w:b/>
          <w:sz w:val="21"/>
          <w:szCs w:val="21"/>
        </w:rPr>
        <w:t xml:space="preserve">Contact details </w:t>
      </w:r>
    </w:p>
    <w:p w:rsidRPr="0062303A" w:rsidR="008C47FF" w:rsidP="00E62451">
      <w:pPr>
        <w:pStyle w:val="ListParagraph"/>
        <w:tabs>
          <w:tab w:val="left" w:pos="284"/>
        </w:tabs>
        <w:spacing w:before="60" w:after="120" w:line="360" w:lineRule="auto"/>
        <w:ind w:left="0"/>
        <w:contextualSpacing w:val="0"/>
        <w:jc w:val="both"/>
        <w:rPr>
          <w:rFonts w:cstheme="minorHAnsi"/>
          <w:sz w:val="21"/>
          <w:szCs w:val="21"/>
        </w:rPr>
      </w:pPr>
      <w:r w:rsidRPr="0062303A">
        <w:rPr>
          <w:rFonts w:cstheme="minorHAnsi"/>
          <w:sz w:val="21"/>
          <w:szCs w:val="21"/>
        </w:rPr>
        <w:t>If you would like further information, if you have any concerns as to how your data is processed, or you would like to exercise one of your rights, you can contact any of the following people in the London office:</w:t>
      </w:r>
    </w:p>
    <w:tbl>
      <w:tblPr>
        <w:tblStyle w:val="TableGrid"/>
        <w:tblW w:w="0" w:type="auto"/>
        <w:tblInd w:w="720" w:type="dxa"/>
        <w:tblLook w:val="04A0"/>
      </w:tblPr>
      <w:tblGrid>
        <w:gridCol w:w="2652"/>
        <w:gridCol w:w="3047"/>
        <w:gridCol w:w="2597"/>
      </w:tblGrid>
      <w:tr w:rsidTr="00350041">
        <w:tblPrEx>
          <w:tblW w:w="0" w:type="auto"/>
          <w:tblInd w:w="720" w:type="dxa"/>
          <w:tblLook w:val="04A0"/>
        </w:tblPrEx>
        <w:tc>
          <w:tcPr>
            <w:tcW w:w="2757" w:type="dxa"/>
            <w:shd w:val="clear" w:color="auto" w:fill="000000" w:themeFill="text1"/>
          </w:tcPr>
          <w:p w:rsidRPr="0062303A" w:rsidR="008C47FF" w:rsidP="00E62451">
            <w:pPr>
              <w:pStyle w:val="P-LegalL2"/>
              <w:spacing w:before="60" w:after="120" w:line="360" w:lineRule="auto"/>
              <w:ind w:left="0"/>
              <w:rPr>
                <w:b/>
                <w:sz w:val="21"/>
                <w:szCs w:val="21"/>
              </w:rPr>
            </w:pPr>
            <w:r w:rsidRPr="0062303A">
              <w:rPr>
                <w:b/>
                <w:sz w:val="21"/>
                <w:szCs w:val="21"/>
              </w:rPr>
              <w:t>Name</w:t>
            </w:r>
          </w:p>
        </w:tc>
        <w:tc>
          <w:tcPr>
            <w:tcW w:w="3049" w:type="dxa"/>
            <w:shd w:val="clear" w:color="auto" w:fill="000000" w:themeFill="text1"/>
          </w:tcPr>
          <w:p w:rsidRPr="0062303A" w:rsidR="008C47FF" w:rsidP="00E62451">
            <w:pPr>
              <w:pStyle w:val="P-LegalL2"/>
              <w:spacing w:before="60" w:after="120" w:line="360" w:lineRule="auto"/>
              <w:ind w:left="0"/>
              <w:rPr>
                <w:b/>
                <w:sz w:val="21"/>
                <w:szCs w:val="21"/>
              </w:rPr>
            </w:pPr>
            <w:r w:rsidRPr="0062303A">
              <w:rPr>
                <w:b/>
                <w:sz w:val="21"/>
                <w:szCs w:val="21"/>
              </w:rPr>
              <w:t>Email</w:t>
            </w:r>
          </w:p>
        </w:tc>
        <w:tc>
          <w:tcPr>
            <w:tcW w:w="2716" w:type="dxa"/>
            <w:shd w:val="clear" w:color="auto" w:fill="000000" w:themeFill="text1"/>
          </w:tcPr>
          <w:p w:rsidRPr="0062303A" w:rsidR="008C47FF" w:rsidP="00E62451">
            <w:pPr>
              <w:pStyle w:val="P-LegalL2"/>
              <w:spacing w:before="60" w:after="120" w:line="360" w:lineRule="auto"/>
              <w:ind w:left="0"/>
              <w:rPr>
                <w:b/>
                <w:sz w:val="21"/>
                <w:szCs w:val="21"/>
              </w:rPr>
            </w:pPr>
            <w:r w:rsidRPr="0062303A">
              <w:rPr>
                <w:b/>
                <w:sz w:val="21"/>
                <w:szCs w:val="21"/>
              </w:rPr>
              <w:t>Ext:</w:t>
            </w:r>
          </w:p>
        </w:tc>
      </w:tr>
      <w:tr w:rsidTr="00350041">
        <w:tblPrEx>
          <w:tblW w:w="0" w:type="auto"/>
          <w:tblInd w:w="720" w:type="dxa"/>
          <w:tblLook w:val="04A0"/>
        </w:tblPrEx>
        <w:tc>
          <w:tcPr>
            <w:tcW w:w="2757" w:type="dxa"/>
            <w:shd w:val="clear" w:color="auto" w:fill="auto"/>
          </w:tcPr>
          <w:p w:rsidRPr="00350041" w:rsidR="00350041" w:rsidP="00E62451">
            <w:pPr>
              <w:pStyle w:val="P-LegalL2"/>
              <w:spacing w:before="60" w:after="120" w:line="360" w:lineRule="auto"/>
              <w:ind w:left="0"/>
              <w:rPr>
                <w:sz w:val="21"/>
                <w:szCs w:val="21"/>
              </w:rPr>
            </w:pPr>
            <w:r w:rsidRPr="00350041">
              <w:rPr>
                <w:sz w:val="21"/>
                <w:szCs w:val="21"/>
              </w:rPr>
              <w:t>Fiona Adams</w:t>
            </w:r>
          </w:p>
        </w:tc>
        <w:tc>
          <w:tcPr>
            <w:tcW w:w="3049" w:type="dxa"/>
            <w:shd w:val="clear" w:color="auto" w:fill="auto"/>
          </w:tcPr>
          <w:p w:rsidRPr="00350041" w:rsidR="00350041" w:rsidP="00E62451">
            <w:pPr>
              <w:pStyle w:val="P-LegalL2"/>
              <w:spacing w:before="60" w:after="120" w:line="360" w:lineRule="auto"/>
              <w:ind w:left="0"/>
              <w:rPr>
                <w:b/>
                <w:sz w:val="21"/>
                <w:szCs w:val="21"/>
              </w:rPr>
            </w:pPr>
            <w:r w:rsidRPr="00350041">
              <w:rPr>
                <w:rStyle w:val="Hyperlink"/>
                <w:sz w:val="21"/>
                <w:szCs w:val="21"/>
              </w:rPr>
              <w:t>adamsf@gtlaw.com</w:t>
            </w:r>
          </w:p>
        </w:tc>
        <w:tc>
          <w:tcPr>
            <w:tcW w:w="2716" w:type="dxa"/>
            <w:shd w:val="clear" w:color="auto" w:fill="auto"/>
          </w:tcPr>
          <w:p w:rsidRPr="00350041" w:rsidR="00350041" w:rsidP="00E62451">
            <w:pPr>
              <w:pStyle w:val="P-LegalL2"/>
              <w:spacing w:before="60" w:after="120" w:line="360" w:lineRule="auto"/>
              <w:ind w:left="0"/>
              <w:rPr>
                <w:sz w:val="21"/>
                <w:szCs w:val="21"/>
              </w:rPr>
            </w:pPr>
            <w:r w:rsidRPr="00350041">
              <w:rPr>
                <w:sz w:val="21"/>
                <w:szCs w:val="21"/>
              </w:rPr>
              <w:t>78878</w:t>
            </w:r>
          </w:p>
        </w:tc>
      </w:tr>
      <w:tr w:rsidTr="00350041">
        <w:tblPrEx>
          <w:tblW w:w="0" w:type="auto"/>
          <w:tblInd w:w="720" w:type="dxa"/>
          <w:tblLook w:val="04A0"/>
        </w:tblPrEx>
        <w:tc>
          <w:tcPr>
            <w:tcW w:w="2757" w:type="dxa"/>
          </w:tcPr>
          <w:p w:rsidRPr="0062303A" w:rsidR="008C47FF" w:rsidP="00E62451">
            <w:pPr>
              <w:pStyle w:val="P-LegalL2"/>
              <w:spacing w:before="60" w:after="120" w:line="360" w:lineRule="auto"/>
              <w:ind w:left="0"/>
              <w:rPr>
                <w:sz w:val="21"/>
                <w:szCs w:val="21"/>
              </w:rPr>
            </w:pPr>
            <w:r w:rsidRPr="0062303A">
              <w:rPr>
                <w:sz w:val="21"/>
                <w:szCs w:val="21"/>
              </w:rPr>
              <w:t>Naomi Feinstein</w:t>
            </w:r>
          </w:p>
        </w:tc>
        <w:tc>
          <w:tcPr>
            <w:tcW w:w="3049" w:type="dxa"/>
          </w:tcPr>
          <w:p w:rsidRPr="0062303A" w:rsidR="008C47FF" w:rsidP="00E62451">
            <w:pPr>
              <w:pStyle w:val="P-LegalL2"/>
              <w:spacing w:before="60" w:after="120" w:line="360" w:lineRule="auto"/>
              <w:ind w:left="0"/>
              <w:rPr>
                <w:sz w:val="21"/>
                <w:szCs w:val="21"/>
              </w:rPr>
            </w:pPr>
            <w:r>
              <w:fldChar w:fldCharType="begin"/>
            </w:r>
            <w:r>
              <w:instrText xml:space="preserve"> HYPERLINK "mailto:feinsteinn@gtlaw.com" </w:instrText>
            </w:r>
            <w:r>
              <w:fldChar w:fldCharType="separate"/>
            </w:r>
            <w:r w:rsidRPr="0062303A" w:rsidR="00571135">
              <w:rPr>
                <w:rStyle w:val="Hyperlink"/>
                <w:sz w:val="21"/>
                <w:szCs w:val="21"/>
              </w:rPr>
              <w:t>feinsteinn@gtlaw.com</w:t>
            </w:r>
            <w:r>
              <w:fldChar w:fldCharType="end"/>
            </w:r>
          </w:p>
        </w:tc>
        <w:tc>
          <w:tcPr>
            <w:tcW w:w="2716" w:type="dxa"/>
          </w:tcPr>
          <w:p w:rsidRPr="0062303A" w:rsidR="008C47FF" w:rsidP="00E62451">
            <w:pPr>
              <w:pStyle w:val="P-LegalL2"/>
              <w:spacing w:before="60" w:after="120" w:line="360" w:lineRule="auto"/>
              <w:ind w:left="0"/>
              <w:rPr>
                <w:sz w:val="21"/>
                <w:szCs w:val="21"/>
              </w:rPr>
            </w:pPr>
            <w:r w:rsidRPr="0062303A">
              <w:rPr>
                <w:sz w:val="21"/>
                <w:szCs w:val="21"/>
              </w:rPr>
              <w:t>78736</w:t>
            </w:r>
          </w:p>
        </w:tc>
      </w:tr>
      <w:tr w:rsidTr="00350041">
        <w:tblPrEx>
          <w:tblW w:w="0" w:type="auto"/>
          <w:tblInd w:w="720" w:type="dxa"/>
          <w:tblLook w:val="04A0"/>
        </w:tblPrEx>
        <w:tc>
          <w:tcPr>
            <w:tcW w:w="2757" w:type="dxa"/>
          </w:tcPr>
          <w:p w:rsidRPr="0062303A" w:rsidR="008C47FF" w:rsidP="00E62451">
            <w:pPr>
              <w:pStyle w:val="P-LegalL2"/>
              <w:spacing w:before="60" w:after="120" w:line="360" w:lineRule="auto"/>
              <w:ind w:left="0"/>
              <w:rPr>
                <w:sz w:val="21"/>
                <w:szCs w:val="21"/>
              </w:rPr>
            </w:pPr>
            <w:r w:rsidRPr="0062303A">
              <w:rPr>
                <w:sz w:val="21"/>
                <w:szCs w:val="21"/>
              </w:rPr>
              <w:t>Ewen Mitchell</w:t>
            </w:r>
          </w:p>
        </w:tc>
        <w:tc>
          <w:tcPr>
            <w:tcW w:w="3049" w:type="dxa"/>
          </w:tcPr>
          <w:p w:rsidRPr="0062303A" w:rsidR="008C47FF" w:rsidP="00E62451">
            <w:pPr>
              <w:pStyle w:val="P-LegalL2"/>
              <w:spacing w:before="60" w:after="120" w:line="360" w:lineRule="auto"/>
              <w:ind w:left="0"/>
              <w:rPr>
                <w:sz w:val="21"/>
                <w:szCs w:val="21"/>
              </w:rPr>
            </w:pPr>
            <w:r>
              <w:fldChar w:fldCharType="begin"/>
            </w:r>
            <w:r>
              <w:instrText xml:space="preserve"> HYPERLINK "mailto:mitchelle@contract.gtlaw.com" </w:instrText>
            </w:r>
            <w:r>
              <w:fldChar w:fldCharType="separate"/>
            </w:r>
            <w:r w:rsidRPr="0062303A" w:rsidR="00571135">
              <w:rPr>
                <w:rStyle w:val="Hyperlink"/>
                <w:sz w:val="21"/>
                <w:szCs w:val="21"/>
              </w:rPr>
              <w:t>mitchelle@contract.gtlaw.com</w:t>
            </w:r>
            <w:r>
              <w:fldChar w:fldCharType="end"/>
            </w:r>
          </w:p>
        </w:tc>
        <w:tc>
          <w:tcPr>
            <w:tcW w:w="2716" w:type="dxa"/>
          </w:tcPr>
          <w:p w:rsidRPr="0062303A" w:rsidR="008C47FF" w:rsidP="00E62451">
            <w:pPr>
              <w:pStyle w:val="P-LegalL2"/>
              <w:spacing w:before="60" w:after="120" w:line="360" w:lineRule="auto"/>
              <w:ind w:left="0"/>
              <w:rPr>
                <w:sz w:val="21"/>
                <w:szCs w:val="21"/>
              </w:rPr>
            </w:pPr>
            <w:r w:rsidRPr="0062303A">
              <w:rPr>
                <w:sz w:val="21"/>
                <w:szCs w:val="21"/>
              </w:rPr>
              <w:t>78896</w:t>
            </w:r>
          </w:p>
        </w:tc>
      </w:tr>
    </w:tbl>
    <w:p w:rsidR="00656383" w:rsidP="00E62451">
      <w:pPr>
        <w:pStyle w:val="ListParagraph"/>
        <w:tabs>
          <w:tab w:val="left" w:pos="284"/>
        </w:tabs>
        <w:spacing w:before="180" w:after="120" w:line="360" w:lineRule="auto"/>
        <w:ind w:left="0"/>
        <w:contextualSpacing w:val="0"/>
        <w:jc w:val="both"/>
        <w:rPr>
          <w:rFonts w:cstheme="minorHAnsi"/>
          <w:sz w:val="21"/>
          <w:szCs w:val="21"/>
        </w:rPr>
      </w:pPr>
    </w:p>
    <w:p w:rsidRPr="0062303A" w:rsidR="008C47FF" w:rsidP="00E62451">
      <w:pPr>
        <w:pStyle w:val="ListParagraph"/>
        <w:tabs>
          <w:tab w:val="left" w:pos="284"/>
        </w:tabs>
        <w:spacing w:before="180" w:after="120" w:line="360" w:lineRule="auto"/>
        <w:ind w:left="0"/>
        <w:contextualSpacing w:val="0"/>
        <w:jc w:val="both"/>
        <w:rPr>
          <w:rFonts w:cstheme="minorHAnsi"/>
          <w:sz w:val="21"/>
          <w:szCs w:val="21"/>
        </w:rPr>
      </w:pPr>
      <w:r w:rsidRPr="0062303A">
        <w:rPr>
          <w:rFonts w:cstheme="minorHAnsi"/>
          <w:sz w:val="21"/>
          <w:szCs w:val="21"/>
        </w:rPr>
        <w:t xml:space="preserve">Or send an email to the following address: </w:t>
      </w:r>
      <w:r>
        <w:fldChar w:fldCharType="begin"/>
      </w:r>
      <w:r>
        <w:instrText xml:space="preserve"> HYPERLINK "mailto:privacyoffice@gtlaw.com" </w:instrText>
      </w:r>
      <w:r>
        <w:fldChar w:fldCharType="separate"/>
      </w:r>
      <w:r w:rsidRPr="0062303A">
        <w:rPr>
          <w:rStyle w:val="Hyperlink"/>
          <w:rFonts w:cstheme="minorHAnsi"/>
          <w:sz w:val="21"/>
          <w:szCs w:val="21"/>
        </w:rPr>
        <w:t>privacyoffice@gtlaw.com</w:t>
      </w:r>
      <w:r>
        <w:fldChar w:fldCharType="end"/>
      </w:r>
      <w:r w:rsidRPr="0062303A">
        <w:rPr>
          <w:rFonts w:cstheme="minorHAnsi"/>
          <w:sz w:val="21"/>
          <w:szCs w:val="21"/>
        </w:rPr>
        <w:t>;</w:t>
      </w:r>
    </w:p>
    <w:p w:rsidRPr="0062303A" w:rsidR="008C47FF" w:rsidP="00E62451">
      <w:pPr>
        <w:pStyle w:val="ListParagraph"/>
        <w:tabs>
          <w:tab w:val="left" w:pos="284"/>
        </w:tabs>
        <w:spacing w:before="60" w:after="120" w:line="360" w:lineRule="auto"/>
        <w:ind w:left="0"/>
        <w:contextualSpacing w:val="0"/>
        <w:jc w:val="both"/>
        <w:rPr>
          <w:rFonts w:cstheme="minorHAnsi"/>
          <w:sz w:val="21"/>
          <w:szCs w:val="21"/>
        </w:rPr>
      </w:pPr>
      <w:r w:rsidRPr="0062303A">
        <w:rPr>
          <w:rFonts w:cstheme="minorHAnsi"/>
          <w:sz w:val="21"/>
          <w:szCs w:val="21"/>
        </w:rPr>
        <w:t>Or call the Firm’s GDPR hotline (based in the US): 678-420-4150</w:t>
      </w:r>
    </w:p>
    <w:p w:rsidRPr="0062303A" w:rsidR="00FB3972" w:rsidP="00E62451">
      <w:pPr>
        <w:pStyle w:val="ListParagraph"/>
        <w:tabs>
          <w:tab w:val="left" w:pos="284"/>
        </w:tabs>
        <w:spacing w:before="60" w:after="120" w:line="360" w:lineRule="auto"/>
        <w:ind w:left="0"/>
        <w:contextualSpacing w:val="0"/>
        <w:jc w:val="both"/>
        <w:rPr>
          <w:rFonts w:cstheme="minorHAnsi"/>
          <w:sz w:val="21"/>
          <w:szCs w:val="21"/>
        </w:rPr>
      </w:pPr>
      <w:r w:rsidRPr="0062303A">
        <w:rPr>
          <w:rFonts w:cstheme="minorHAnsi"/>
          <w:sz w:val="21"/>
          <w:szCs w:val="21"/>
        </w:rPr>
        <w:t xml:space="preserve">Or, for requests to access your personal data, you can use the subject access form available on the intranet here: </w:t>
      </w:r>
      <w:r>
        <w:fldChar w:fldCharType="begin"/>
      </w:r>
      <w:r>
        <w:instrText xml:space="preserve"> HYPERLINK "http://sp2013.gtlaw.com/team/security/SitePages/GDPRSubjectDataRequest.aspx" </w:instrText>
      </w:r>
      <w:r>
        <w:fldChar w:fldCharType="separate"/>
      </w:r>
      <w:r w:rsidRPr="0062303A">
        <w:rPr>
          <w:rStyle w:val="Hyperlink"/>
          <w:rFonts w:cstheme="minorHAnsi"/>
          <w:sz w:val="21"/>
          <w:szCs w:val="21"/>
        </w:rPr>
        <w:t>http://sp2013.gtlaw.com/team/security/SitePages/GDPRSubjectDataRequest.aspx</w:t>
      </w:r>
      <w:r>
        <w:fldChar w:fldCharType="end"/>
      </w:r>
    </w:p>
    <w:p w:rsidRPr="0062303A" w:rsidR="00A86F57" w:rsidP="00E62451">
      <w:pPr>
        <w:spacing w:before="60" w:after="120" w:line="360" w:lineRule="auto"/>
        <w:jc w:val="center"/>
        <w:rPr>
          <w:sz w:val="21"/>
          <w:szCs w:val="21"/>
        </w:rPr>
      </w:pPr>
      <w:r w:rsidRPr="0062303A">
        <w:rPr>
          <w:sz w:val="21"/>
          <w:szCs w:val="21"/>
        </w:rPr>
        <w:t>**********************************</w:t>
      </w:r>
    </w:p>
    <w:sectPr w:rsidSect="0062303A">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451" w:rsidP="00FF202E">
    <w:pPr>
      <w:pStyle w:val="GTDocID"/>
    </w:pPr>
    <w:r>
      <w:t xml:space="preserve">LON </w:t>
    </w:r>
    <w:r>
      <w:t>578530870v2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74368926"/>
      <w:docPartObj>
        <w:docPartGallery w:val="Page Numbers (Bottom of Page)"/>
        <w:docPartUnique/>
      </w:docPartObj>
    </w:sdtPr>
    <w:sdtEndPr>
      <w:rPr>
        <w:noProof/>
        <w:sz w:val="18"/>
        <w:szCs w:val="18"/>
      </w:rPr>
    </w:sdtEndPr>
    <w:sdtContent>
      <w:p w:rsidR="00E62451" w:rsidP="0083368D">
        <w:pPr>
          <w:pStyle w:val="Footer"/>
        </w:pPr>
      </w:p>
      <w:p w:rsidR="00E62451">
        <w:pPr>
          <w:pStyle w:val="Footer"/>
          <w:jc w:val="right"/>
          <w:rPr>
            <w:noProof/>
            <w:sz w:val="18"/>
            <w:szCs w:val="18"/>
          </w:rPr>
        </w:pPr>
        <w:r w:rsidRPr="00026A82">
          <w:rPr>
            <w:sz w:val="18"/>
            <w:szCs w:val="18"/>
          </w:rPr>
          <w:fldChar w:fldCharType="begin"/>
        </w:r>
        <w:r w:rsidRPr="00026A82">
          <w:rPr>
            <w:sz w:val="18"/>
            <w:szCs w:val="18"/>
          </w:rPr>
          <w:instrText xml:space="preserve"> PAGE   \* MERGEFORMAT </w:instrText>
        </w:r>
        <w:r w:rsidRPr="00026A82">
          <w:rPr>
            <w:sz w:val="18"/>
            <w:szCs w:val="18"/>
          </w:rPr>
          <w:fldChar w:fldCharType="separate"/>
        </w:r>
        <w:r>
          <w:rPr>
            <w:noProof/>
            <w:sz w:val="18"/>
            <w:szCs w:val="18"/>
          </w:rPr>
          <w:t>8</w:t>
        </w:r>
        <w:r w:rsidRPr="00026A82">
          <w:rPr>
            <w:noProof/>
            <w:sz w:val="18"/>
            <w:szCs w:val="18"/>
          </w:rPr>
          <w:fldChar w:fldCharType="end"/>
        </w:r>
      </w:p>
    </w:sdtContent>
  </w:sdt>
  <w:p w:rsidRPr="00026A82" w:rsidR="00E62451" w:rsidP="00FF202E">
    <w:pPr>
      <w:pStyle w:val="GTDocID"/>
    </w:pPr>
    <w:r>
      <w:t xml:space="preserve">LON </w:t>
    </w:r>
    <w:r>
      <w:t>578530870v2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451" w:rsidP="00FF202E">
    <w:pPr>
      <w:pStyle w:val="GTDocID"/>
    </w:pPr>
    <w:r>
      <w:t xml:space="preserve">LON </w:t>
    </w:r>
    <w:r>
      <w:t>578530870v2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665B9" w:rsidP="006D2146">
      <w:pPr>
        <w:spacing w:after="0" w:line="240" w:lineRule="auto"/>
      </w:pPr>
      <w:r>
        <w:separator/>
      </w:r>
    </w:p>
  </w:footnote>
  <w:footnote w:type="continuationSeparator" w:id="1">
    <w:p w:rsidR="005665B9" w:rsidP="006D2146">
      <w:pPr>
        <w:spacing w:after="0" w:line="240" w:lineRule="auto"/>
      </w:pPr>
      <w:r>
        <w:continuationSeparator/>
      </w:r>
    </w:p>
  </w:footnote>
  <w:footnote w:id="2">
    <w:p w:rsidR="00E62451">
      <w:pPr>
        <w:pStyle w:val="FootnoteText"/>
      </w:pPr>
      <w:r>
        <w:rPr>
          <w:rStyle w:val="FootnoteReference"/>
        </w:rPr>
        <w:footnoteRef/>
      </w:r>
      <w:r>
        <w:t xml:space="preserve"> </w:t>
      </w:r>
      <w:r>
        <w:tab/>
      </w:r>
      <w:r w:rsidRPr="00B306A0">
        <w:rPr>
          <w:rFonts w:asciiTheme="minorHAnsi" w:hAnsiTheme="minorHAnsi"/>
        </w:rPr>
        <w:t xml:space="preserve">Greenberg Traurig, LLP is a limited liability partnership registered in England and Wales under number </w:t>
      </w:r>
      <w:r w:rsidRPr="00B306A0">
        <w:rPr>
          <w:rFonts w:asciiTheme="minorHAnsi" w:hAnsiTheme="minorHAnsi"/>
        </w:rPr>
        <w:t>OC346053</w:t>
      </w:r>
      <w:r w:rsidRPr="00B306A0">
        <w:rPr>
          <w:rFonts w:asciiTheme="minorHAnsi" w:hAnsiTheme="minorHAnsi"/>
        </w:rPr>
        <w:t xml:space="preserve"> and is regulated by the Solicitors Regulation Authority.  The term shareholder is used to refer to a member of the LLP.  A list of the members is open to inspection at the </w:t>
      </w:r>
      <w:r>
        <w:rPr>
          <w:rFonts w:asciiTheme="minorHAnsi" w:hAnsiTheme="minorHAnsi"/>
        </w:rPr>
        <w:t>London Office</w:t>
      </w:r>
      <w:r w:rsidRPr="00B306A0">
        <w:rPr>
          <w:rFonts w:asciiTheme="minorHAnsi" w:hAnsiTheme="minorHAns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4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4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4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689456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C0A22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DC6A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24F07C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0EB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9F677A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12063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84F3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5BA2BC8"/>
    <w:lvl w:ilvl="0">
      <w:start w:val="1"/>
      <w:numFmt w:val="decimal"/>
      <w:pStyle w:val="ListNumber"/>
      <w:lvlText w:val="%1."/>
      <w:lvlJc w:val="left"/>
      <w:pPr>
        <w:tabs>
          <w:tab w:val="num" w:pos="360"/>
        </w:tabs>
        <w:ind w:left="360" w:hanging="360"/>
      </w:pPr>
    </w:lvl>
  </w:abstractNum>
  <w:abstractNum w:abstractNumId="9">
    <w:nsid w:val="FFFFFF89"/>
    <w:multiLevelType w:val="singleLevel"/>
    <w:tmpl w:val="685291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456A9B"/>
    <w:multiLevelType w:val="hybridMultilevel"/>
    <w:tmpl w:val="20E8DA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0F2A642C"/>
    <w:multiLevelType w:val="hybridMultilevel"/>
    <w:tmpl w:val="535EBB0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30060EAE"/>
    <w:multiLevelType w:val="hybridMultilevel"/>
    <w:tmpl w:val="CB96C21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6227CA2"/>
    <w:multiLevelType w:val="hybridMultilevel"/>
    <w:tmpl w:val="4FAAC5EC"/>
    <w:lvl w:ilvl="0">
      <w:start w:val="1"/>
      <w:numFmt w:val="decimal"/>
      <w:lvlText w:val="%1."/>
      <w:lvlJc w:val="left"/>
      <w:pPr>
        <w:ind w:left="502"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6470A0B"/>
    <w:multiLevelType w:val="hybridMultilevel"/>
    <w:tmpl w:val="0F3CADC4"/>
    <w:lvl w:ilvl="0">
      <w:start w:val="1"/>
      <w:numFmt w:val="upperRoman"/>
      <w:lvlText w:val="%1."/>
      <w:lvlJc w:val="righ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D8311B6"/>
    <w:multiLevelType w:val="hybridMultilevel"/>
    <w:tmpl w:val="19D67D90"/>
    <w:lvl w:ilvl="0">
      <w:start w:val="1"/>
      <w:numFmt w:val="upperRoman"/>
      <w:lvlText w:val="%1."/>
      <w:lvlJc w:val="right"/>
      <w:pPr>
        <w:ind w:left="720" w:hanging="360"/>
      </w:pPr>
      <w:rPr>
        <w:b/>
      </w:rPr>
    </w:lvl>
    <w:lvl w:ilvl="1">
      <w:start w:val="1"/>
      <w:numFmt w:val="lowerRoman"/>
      <w:lvlText w:val="%2."/>
      <w:lvlJc w:val="left"/>
      <w:pPr>
        <w:ind w:left="1800" w:hanging="72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3FD808B0"/>
    <w:multiLevelType w:val="hybridMultilevel"/>
    <w:tmpl w:val="C0F033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3FEA39CC"/>
    <w:multiLevelType w:val="hybridMultilevel"/>
    <w:tmpl w:val="F0DE31B6"/>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8632FF4"/>
    <w:multiLevelType w:val="hybridMultilevel"/>
    <w:tmpl w:val="AC6E8EB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B972E8C"/>
    <w:multiLevelType w:val="hybridMultilevel"/>
    <w:tmpl w:val="D4A09AC8"/>
    <w:lvl w:ilvl="0">
      <w:start w:val="1"/>
      <w:numFmt w:val="decimal"/>
      <w:lvlText w:val="%1."/>
      <w:lvlJc w:val="left"/>
      <w:pPr>
        <w:ind w:left="144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0">
    <w:nsid w:val="52B7004F"/>
    <w:multiLevelType w:val="hybridMultilevel"/>
    <w:tmpl w:val="3F787416"/>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5327398A"/>
    <w:multiLevelType w:val="hybridMultilevel"/>
    <w:tmpl w:val="43881372"/>
    <w:lvl w:ilvl="0">
      <w:start w:val="2"/>
      <w:numFmt w:val="decimal"/>
      <w:lvlText w:val="%1."/>
      <w:lvlJc w:val="left"/>
      <w:pPr>
        <w:ind w:left="502"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A647218"/>
    <w:multiLevelType w:val="hybridMultilevel"/>
    <w:tmpl w:val="C2A852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65D30BD2"/>
    <w:multiLevelType w:val="hybridMultilevel"/>
    <w:tmpl w:val="0E5C266C"/>
    <w:lvl w:ilvl="0">
      <w:start w:val="1"/>
      <w:numFmt w:val="bullet"/>
      <w:lvlText w:val=""/>
      <w:lvlJc w:val="left"/>
      <w:pPr>
        <w:tabs>
          <w:tab w:val="num" w:pos="720"/>
        </w:tabs>
        <w:ind w:left="720" w:hanging="153"/>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6F8A56D8"/>
    <w:multiLevelType w:val="hybridMultilevel"/>
    <w:tmpl w:val="754E8EA4"/>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8BD2F1B"/>
    <w:multiLevelType w:val="hybridMultilevel"/>
    <w:tmpl w:val="91CA8E5A"/>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5"/>
  </w:num>
  <w:num w:numId="2">
    <w:abstractNumId w:val="23"/>
    <w:lvlOverride w:ilvl="0"/>
    <w:lvlOverride w:ilvl="1">
      <w:startOverride w:val="1"/>
    </w:lvlOverride>
    <w:lvlOverride w:ilvl="2"/>
    <w:lvlOverride w:ilvl="3"/>
    <w:lvlOverride w:ilvl="4"/>
    <w:lvlOverride w:ilvl="5"/>
    <w:lvlOverride w:ilvl="6"/>
    <w:lvlOverride w:ilvl="7"/>
    <w:lvlOverride w:ilvl="8"/>
  </w:num>
  <w:num w:numId="3">
    <w:abstractNumId w:val="23"/>
  </w:num>
  <w:num w:numId="4">
    <w:abstractNumId w:val="25"/>
  </w:num>
  <w:num w:numId="5">
    <w:abstractNumId w:val="11"/>
  </w:num>
  <w:num w:numId="6">
    <w:abstractNumId w:val="10"/>
  </w:num>
  <w:num w:numId="7">
    <w:abstractNumId w:val="12"/>
  </w:num>
  <w:num w:numId="8">
    <w:abstractNumId w:val="10"/>
  </w:num>
  <w:num w:numId="9">
    <w:abstractNumId w:val="13"/>
  </w:num>
  <w:num w:numId="10">
    <w:abstractNumId w:val="22"/>
  </w:num>
  <w:num w:numId="11">
    <w:abstractNumId w:val="20"/>
  </w:num>
  <w:num w:numId="12">
    <w:abstractNumId w:val="18"/>
  </w:num>
  <w:num w:numId="13">
    <w:abstractNumId w:val="21"/>
  </w:num>
  <w:num w:numId="14">
    <w:abstractNumId w:val="24"/>
  </w:num>
  <w:num w:numId="15">
    <w:abstractNumId w:val="14"/>
  </w:num>
  <w:num w:numId="16">
    <w:abstractNumId w:val="17"/>
  </w:num>
  <w:num w:numId="17">
    <w:abstractNumId w:val="19"/>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defaultTabStop w:val="720"/>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style>
  <w:style w:type="paragraph" w:styleId="Heading1">
    <w:name w:val="heading 1"/>
    <w:basedOn w:val="Normal"/>
    <w:next w:val="Normal"/>
    <w:link w:val="Heading1Char"/>
    <w:uiPriority w:val="9"/>
    <w:qFormat/>
    <w:rsid w:val="00E32373"/>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32373"/>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32373"/>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32373"/>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2373"/>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2373"/>
    <w:pPr>
      <w:keepNext/>
      <w:keepLines/>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E32373"/>
    <w:pPr>
      <w:keepNext/>
      <w:keepLines/>
      <w:spacing w:before="40" w:after="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E32373"/>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32373"/>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FB3972"/>
    <w:rPr>
      <w:color w:val="0563C1" w:themeColor="hyperlink"/>
      <w:u w:val="single"/>
    </w:rPr>
  </w:style>
  <w:style w:type="character" w:styleId="UnresolvedMention1" w:customStyle="1">
    <w:name w:val="Unresolved Mention1"/>
    <w:basedOn w:val="DefaultParagraphFont"/>
    <w:uiPriority w:val="99"/>
    <w:semiHidden/>
    <w:unhideWhenUsed/>
    <w:rsid w:val="00FB3972"/>
    <w:rPr>
      <w:color w:val="808080"/>
      <w:shd w:val="clear" w:color="auto" w:fill="E6E6E6"/>
    </w:rPr>
  </w:style>
  <w:style w:type="paragraph" w:styleId="Default" w:customStyle="1">
    <w:name w:val="Default"/>
    <w:rsid w:val="00FB3972"/>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6D2146"/>
    <w:pPr>
      <w:tabs>
        <w:tab w:val="center" w:pos="4513"/>
        <w:tab w:val="right" w:pos="9026"/>
      </w:tabs>
      <w:spacing w:after="0" w:line="240" w:lineRule="auto"/>
    </w:pPr>
  </w:style>
  <w:style w:type="character" w:styleId="HeaderChar" w:customStyle="1">
    <w:name w:val="Header Char"/>
    <w:basedOn w:val="DefaultParagraphFont"/>
    <w:link w:val="Header"/>
    <w:uiPriority w:val="99"/>
    <w:rsid w:val="006D2146"/>
  </w:style>
  <w:style w:type="paragraph" w:styleId="Footer">
    <w:name w:val="footer"/>
    <w:basedOn w:val="Normal"/>
    <w:link w:val="FooterChar"/>
    <w:uiPriority w:val="99"/>
    <w:unhideWhenUsed/>
    <w:rsid w:val="006D2146"/>
    <w:pPr>
      <w:tabs>
        <w:tab w:val="center" w:pos="4513"/>
        <w:tab w:val="right" w:pos="9026"/>
      </w:tabs>
      <w:spacing w:after="0" w:line="240" w:lineRule="auto"/>
    </w:pPr>
  </w:style>
  <w:style w:type="character" w:styleId="FooterChar" w:customStyle="1">
    <w:name w:val="Footer Char"/>
    <w:basedOn w:val="DefaultParagraphFont"/>
    <w:link w:val="Footer"/>
    <w:uiPriority w:val="99"/>
    <w:rsid w:val="006D2146"/>
  </w:style>
  <w:style w:type="character" w:styleId="CommentReference">
    <w:name w:val="annotation reference"/>
    <w:basedOn w:val="DefaultParagraphFont"/>
    <w:uiPriority w:val="99"/>
    <w:semiHidden/>
    <w:unhideWhenUsed/>
    <w:rsid w:val="00CF6DE5"/>
    <w:rPr>
      <w:sz w:val="16"/>
      <w:szCs w:val="16"/>
    </w:rPr>
  </w:style>
  <w:style w:type="paragraph" w:styleId="CommentText">
    <w:name w:val="annotation text"/>
    <w:basedOn w:val="Normal"/>
    <w:link w:val="CommentTextChar"/>
    <w:uiPriority w:val="99"/>
    <w:semiHidden/>
    <w:unhideWhenUsed/>
    <w:rsid w:val="00CF6DE5"/>
    <w:pPr>
      <w:spacing w:line="240" w:lineRule="auto"/>
    </w:pPr>
    <w:rPr>
      <w:sz w:val="20"/>
      <w:szCs w:val="20"/>
    </w:rPr>
  </w:style>
  <w:style w:type="character" w:styleId="CommentTextChar" w:customStyle="1">
    <w:name w:val="Comment Text Char"/>
    <w:basedOn w:val="DefaultParagraphFont"/>
    <w:link w:val="CommentText"/>
    <w:uiPriority w:val="99"/>
    <w:semiHidden/>
    <w:rsid w:val="00CF6DE5"/>
    <w:rPr>
      <w:sz w:val="20"/>
      <w:szCs w:val="20"/>
    </w:rPr>
  </w:style>
  <w:style w:type="paragraph" w:styleId="CommentSubject">
    <w:name w:val="annotation subject"/>
    <w:basedOn w:val="CommentText"/>
    <w:next w:val="CommentText"/>
    <w:link w:val="CommentSubjectChar"/>
    <w:uiPriority w:val="99"/>
    <w:semiHidden/>
    <w:unhideWhenUsed/>
    <w:rsid w:val="00CF6DE5"/>
    <w:rPr>
      <w:b/>
      <w:bCs/>
    </w:rPr>
  </w:style>
  <w:style w:type="character" w:styleId="CommentSubjectChar" w:customStyle="1">
    <w:name w:val="Comment Subject Char"/>
    <w:basedOn w:val="CommentTextChar"/>
    <w:link w:val="CommentSubject"/>
    <w:uiPriority w:val="99"/>
    <w:semiHidden/>
    <w:rsid w:val="00CF6DE5"/>
    <w:rPr>
      <w:b/>
      <w:bCs/>
      <w:sz w:val="20"/>
      <w:szCs w:val="20"/>
    </w:rPr>
  </w:style>
  <w:style w:type="paragraph" w:styleId="BalloonText">
    <w:name w:val="Balloon Text"/>
    <w:basedOn w:val="Normal"/>
    <w:link w:val="BalloonTextChar"/>
    <w:uiPriority w:val="99"/>
    <w:semiHidden/>
    <w:unhideWhenUsed/>
    <w:rsid w:val="00CF6DE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F6DE5"/>
    <w:rPr>
      <w:rFonts w:ascii="Segoe UI" w:hAnsi="Segoe UI" w:cs="Segoe UI"/>
      <w:sz w:val="18"/>
      <w:szCs w:val="18"/>
    </w:rPr>
  </w:style>
  <w:style w:type="paragraph" w:styleId="ListParagraph">
    <w:name w:val="List Paragraph"/>
    <w:basedOn w:val="Normal"/>
    <w:uiPriority w:val="34"/>
    <w:qFormat/>
    <w:rsid w:val="00872D1C"/>
    <w:pPr>
      <w:ind w:left="720"/>
      <w:contextualSpacing/>
    </w:pPr>
  </w:style>
  <w:style w:type="paragraph" w:styleId="GTDocID" w:customStyle="1">
    <w:name w:val="GT DocID"/>
    <w:basedOn w:val="Normal"/>
    <w:link w:val="GTDocIDChar"/>
    <w:qFormat/>
    <w:rsid w:val="00594130"/>
    <w:pPr>
      <w:spacing w:after="200" w:line="276" w:lineRule="auto"/>
    </w:pPr>
    <w:rPr>
      <w:rFonts w:ascii="Arial" w:hAnsi="Arial"/>
      <w:i/>
      <w:sz w:val="16"/>
      <w:lang w:val="en-US"/>
    </w:rPr>
  </w:style>
  <w:style w:type="character" w:styleId="GTDocIDChar" w:customStyle="1">
    <w:name w:val="GT DocID Char"/>
    <w:basedOn w:val="DefaultParagraphFont"/>
    <w:link w:val="GTDocID"/>
    <w:rsid w:val="00594130"/>
    <w:rPr>
      <w:rFonts w:ascii="Arial" w:hAnsi="Arial"/>
      <w:i/>
      <w:sz w:val="16"/>
      <w:lang w:val="en-US"/>
    </w:rPr>
  </w:style>
  <w:style w:type="paragraph" w:styleId="Revision">
    <w:name w:val="Revision"/>
    <w:hidden/>
    <w:uiPriority w:val="99"/>
    <w:semiHidden/>
    <w:rsid w:val="001E1D6A"/>
    <w:pPr>
      <w:spacing w:after="0" w:line="240" w:lineRule="auto"/>
    </w:pPr>
  </w:style>
  <w:style w:type="paragraph" w:styleId="FootnoteText">
    <w:name w:val="footnote text"/>
    <w:basedOn w:val="Normal"/>
    <w:next w:val="FNAdd"/>
    <w:link w:val="FootnoteTextChar"/>
    <w:rsid w:val="00B306A0"/>
    <w:pPr>
      <w:spacing w:after="60" w:line="264" w:lineRule="auto"/>
      <w:ind w:left="360" w:hanging="360"/>
      <w:jc w:val="both"/>
    </w:pPr>
    <w:rPr>
      <w:rFonts w:ascii="Arial" w:hAnsi="Arial" w:eastAsia="Times New Roman" w:cs="Times New Roman"/>
      <w:sz w:val="18"/>
      <w:szCs w:val="20"/>
    </w:rPr>
  </w:style>
  <w:style w:type="character" w:styleId="FootnoteTextChar" w:customStyle="1">
    <w:name w:val="Footnote Text Char"/>
    <w:basedOn w:val="DefaultParagraphFont"/>
    <w:link w:val="FootnoteText"/>
    <w:rsid w:val="00B306A0"/>
    <w:rPr>
      <w:rFonts w:ascii="Arial" w:hAnsi="Arial" w:eastAsia="Times New Roman" w:cs="Times New Roman"/>
      <w:sz w:val="18"/>
      <w:szCs w:val="20"/>
    </w:rPr>
  </w:style>
  <w:style w:type="character" w:styleId="FootnoteReference">
    <w:name w:val="footnote reference"/>
    <w:basedOn w:val="DefaultParagraphFont"/>
    <w:uiPriority w:val="99"/>
    <w:semiHidden/>
    <w:unhideWhenUsed/>
    <w:rsid w:val="00B306A0"/>
    <w:rPr>
      <w:vertAlign w:val="superscript"/>
    </w:rPr>
  </w:style>
  <w:style w:type="paragraph" w:styleId="FNAdd" w:customStyle="1">
    <w:name w:val="FN Add"/>
    <w:basedOn w:val="FootnoteText"/>
    <w:rsid w:val="00B306A0"/>
  </w:style>
  <w:style w:type="paragraph" w:styleId="Bibliography">
    <w:name w:val="Bibliography"/>
    <w:basedOn w:val="Normal"/>
    <w:next w:val="Normal"/>
    <w:uiPriority w:val="37"/>
    <w:semiHidden/>
    <w:unhideWhenUsed/>
    <w:rsid w:val="00E32373"/>
  </w:style>
  <w:style w:type="paragraph" w:styleId="BlockText">
    <w:name w:val="Block Text"/>
    <w:basedOn w:val="Normal"/>
    <w:uiPriority w:val="99"/>
    <w:semiHidden/>
    <w:unhideWhenUsed/>
    <w:rsid w:val="00E32373"/>
    <w:pPr>
      <w:pBdr>
        <w:top w:val="single" w:color="4472C4" w:themeColor="accent1" w:sz="2" w:space="10"/>
        <w:left w:val="single" w:color="4472C4" w:themeColor="accent1" w:sz="2" w:space="10"/>
        <w:bottom w:val="single" w:color="4472C4" w:themeColor="accent1" w:sz="2" w:space="10"/>
        <w:right w:val="single" w:color="4472C4" w:themeColor="accent1" w:sz="2" w:space="10"/>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E32373"/>
    <w:pPr>
      <w:spacing w:after="120"/>
    </w:pPr>
  </w:style>
  <w:style w:type="character" w:styleId="BodyTextChar" w:customStyle="1">
    <w:name w:val="Body Text Char"/>
    <w:basedOn w:val="DefaultParagraphFont"/>
    <w:link w:val="BodyText"/>
    <w:uiPriority w:val="99"/>
    <w:semiHidden/>
    <w:rsid w:val="00E32373"/>
  </w:style>
  <w:style w:type="paragraph" w:styleId="BodyText2">
    <w:name w:val="Body Text 2"/>
    <w:basedOn w:val="Normal"/>
    <w:link w:val="BodyText2Char"/>
    <w:uiPriority w:val="99"/>
    <w:semiHidden/>
    <w:unhideWhenUsed/>
    <w:rsid w:val="00E32373"/>
    <w:pPr>
      <w:spacing w:after="120" w:line="480" w:lineRule="auto"/>
    </w:pPr>
  </w:style>
  <w:style w:type="character" w:styleId="BodyText2Char" w:customStyle="1">
    <w:name w:val="Body Text 2 Char"/>
    <w:basedOn w:val="DefaultParagraphFont"/>
    <w:link w:val="BodyText2"/>
    <w:uiPriority w:val="99"/>
    <w:semiHidden/>
    <w:rsid w:val="00E32373"/>
  </w:style>
  <w:style w:type="paragraph" w:styleId="BodyText3">
    <w:name w:val="Body Text 3"/>
    <w:basedOn w:val="Normal"/>
    <w:link w:val="BodyText3Char"/>
    <w:uiPriority w:val="99"/>
    <w:semiHidden/>
    <w:unhideWhenUsed/>
    <w:rsid w:val="00E32373"/>
    <w:pPr>
      <w:spacing w:after="120"/>
    </w:pPr>
    <w:rPr>
      <w:sz w:val="16"/>
      <w:szCs w:val="16"/>
    </w:rPr>
  </w:style>
  <w:style w:type="character" w:styleId="BodyText3Char" w:customStyle="1">
    <w:name w:val="Body Text 3 Char"/>
    <w:basedOn w:val="DefaultParagraphFont"/>
    <w:link w:val="BodyText3"/>
    <w:uiPriority w:val="99"/>
    <w:semiHidden/>
    <w:rsid w:val="00E32373"/>
    <w:rPr>
      <w:sz w:val="16"/>
      <w:szCs w:val="16"/>
    </w:rPr>
  </w:style>
  <w:style w:type="paragraph" w:styleId="BodyTextFirstIndent">
    <w:name w:val="Body Text First Indent"/>
    <w:basedOn w:val="BodyText"/>
    <w:link w:val="BodyTextFirstIndentChar"/>
    <w:uiPriority w:val="99"/>
    <w:semiHidden/>
    <w:unhideWhenUsed/>
    <w:rsid w:val="00E32373"/>
    <w:pPr>
      <w:spacing w:after="160"/>
      <w:ind w:firstLine="360"/>
    </w:pPr>
  </w:style>
  <w:style w:type="character" w:styleId="BodyTextFirstIndentChar" w:customStyle="1">
    <w:name w:val="Body Text First Indent Char"/>
    <w:basedOn w:val="BodyTextChar"/>
    <w:link w:val="BodyTextFirstIndent"/>
    <w:uiPriority w:val="99"/>
    <w:semiHidden/>
    <w:rsid w:val="00E32373"/>
  </w:style>
  <w:style w:type="paragraph" w:styleId="BodyTextIndent">
    <w:name w:val="Body Text Indent"/>
    <w:basedOn w:val="Normal"/>
    <w:link w:val="BodyTextIndentChar"/>
    <w:uiPriority w:val="99"/>
    <w:semiHidden/>
    <w:unhideWhenUsed/>
    <w:rsid w:val="00E32373"/>
    <w:pPr>
      <w:spacing w:after="120"/>
      <w:ind w:left="283"/>
    </w:pPr>
  </w:style>
  <w:style w:type="character" w:styleId="BodyTextIndentChar" w:customStyle="1">
    <w:name w:val="Body Text Indent Char"/>
    <w:basedOn w:val="DefaultParagraphFont"/>
    <w:link w:val="BodyTextIndent"/>
    <w:uiPriority w:val="99"/>
    <w:semiHidden/>
    <w:rsid w:val="00E32373"/>
  </w:style>
  <w:style w:type="paragraph" w:styleId="BodyTextFirstIndent2">
    <w:name w:val="Body Text First Indent 2"/>
    <w:basedOn w:val="BodyTextIndent"/>
    <w:link w:val="BodyTextFirstIndent2Char"/>
    <w:uiPriority w:val="99"/>
    <w:semiHidden/>
    <w:unhideWhenUsed/>
    <w:rsid w:val="00E32373"/>
    <w:pPr>
      <w:spacing w:after="160"/>
      <w:ind w:left="360" w:firstLine="360"/>
    </w:pPr>
  </w:style>
  <w:style w:type="character" w:styleId="BodyTextFirstIndent2Char" w:customStyle="1">
    <w:name w:val="Body Text First Indent 2 Char"/>
    <w:basedOn w:val="BodyTextIndentChar"/>
    <w:link w:val="BodyTextFirstIndent2"/>
    <w:uiPriority w:val="99"/>
    <w:semiHidden/>
    <w:rsid w:val="00E32373"/>
  </w:style>
  <w:style w:type="paragraph" w:styleId="BodyTextIndent2">
    <w:name w:val="Body Text Indent 2"/>
    <w:basedOn w:val="Normal"/>
    <w:link w:val="BodyTextIndent2Char"/>
    <w:uiPriority w:val="99"/>
    <w:semiHidden/>
    <w:unhideWhenUsed/>
    <w:rsid w:val="00E32373"/>
    <w:pPr>
      <w:spacing w:after="120" w:line="480" w:lineRule="auto"/>
      <w:ind w:left="283"/>
    </w:pPr>
  </w:style>
  <w:style w:type="character" w:styleId="BodyTextIndent2Char" w:customStyle="1">
    <w:name w:val="Body Text Indent 2 Char"/>
    <w:basedOn w:val="DefaultParagraphFont"/>
    <w:link w:val="BodyTextIndent2"/>
    <w:uiPriority w:val="99"/>
    <w:semiHidden/>
    <w:rsid w:val="00E32373"/>
  </w:style>
  <w:style w:type="paragraph" w:styleId="BodyTextIndent3">
    <w:name w:val="Body Text Indent 3"/>
    <w:basedOn w:val="Normal"/>
    <w:link w:val="BodyTextIndent3Char"/>
    <w:uiPriority w:val="99"/>
    <w:semiHidden/>
    <w:unhideWhenUsed/>
    <w:rsid w:val="00E32373"/>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E32373"/>
    <w:rPr>
      <w:sz w:val="16"/>
      <w:szCs w:val="16"/>
    </w:rPr>
  </w:style>
  <w:style w:type="paragraph" w:styleId="Caption">
    <w:name w:val="caption"/>
    <w:basedOn w:val="Normal"/>
    <w:next w:val="Normal"/>
    <w:uiPriority w:val="35"/>
    <w:semiHidden/>
    <w:unhideWhenUsed/>
    <w:qFormat/>
    <w:rsid w:val="00E32373"/>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E32373"/>
    <w:pPr>
      <w:spacing w:after="0" w:line="240" w:lineRule="auto"/>
      <w:ind w:left="4252"/>
    </w:pPr>
  </w:style>
  <w:style w:type="character" w:styleId="ClosingChar" w:customStyle="1">
    <w:name w:val="Closing Char"/>
    <w:basedOn w:val="DefaultParagraphFont"/>
    <w:link w:val="Closing"/>
    <w:uiPriority w:val="99"/>
    <w:semiHidden/>
    <w:rsid w:val="00E32373"/>
  </w:style>
  <w:style w:type="paragraph" w:styleId="Date">
    <w:name w:val="Date"/>
    <w:basedOn w:val="Normal"/>
    <w:next w:val="Normal"/>
    <w:link w:val="DateChar"/>
    <w:uiPriority w:val="99"/>
    <w:semiHidden/>
    <w:unhideWhenUsed/>
    <w:rsid w:val="00E32373"/>
  </w:style>
  <w:style w:type="character" w:styleId="DateChar" w:customStyle="1">
    <w:name w:val="Date Char"/>
    <w:basedOn w:val="DefaultParagraphFont"/>
    <w:link w:val="Date"/>
    <w:uiPriority w:val="99"/>
    <w:semiHidden/>
    <w:rsid w:val="00E32373"/>
  </w:style>
  <w:style w:type="paragraph" w:styleId="DocumentMap">
    <w:name w:val="Document Map"/>
    <w:basedOn w:val="Normal"/>
    <w:link w:val="DocumentMapChar"/>
    <w:uiPriority w:val="99"/>
    <w:semiHidden/>
    <w:unhideWhenUsed/>
    <w:rsid w:val="00E32373"/>
    <w:pPr>
      <w:spacing w:after="0" w:line="240" w:lineRule="auto"/>
    </w:pPr>
    <w:rPr>
      <w:rFonts w:ascii="Segoe UI" w:hAnsi="Segoe UI" w:cs="Segoe UI"/>
      <w:sz w:val="16"/>
      <w:szCs w:val="16"/>
    </w:rPr>
  </w:style>
  <w:style w:type="character" w:styleId="DocumentMapChar" w:customStyle="1">
    <w:name w:val="Document Map Char"/>
    <w:basedOn w:val="DefaultParagraphFont"/>
    <w:link w:val="DocumentMap"/>
    <w:uiPriority w:val="99"/>
    <w:semiHidden/>
    <w:rsid w:val="00E32373"/>
    <w:rPr>
      <w:rFonts w:ascii="Segoe UI" w:hAnsi="Segoe UI" w:cs="Segoe UI"/>
      <w:sz w:val="16"/>
      <w:szCs w:val="16"/>
    </w:rPr>
  </w:style>
  <w:style w:type="paragraph" w:styleId="E-mailSignature">
    <w:name w:val="E-mail Signature"/>
    <w:basedOn w:val="Normal"/>
    <w:link w:val="E-mailSignatureChar"/>
    <w:uiPriority w:val="99"/>
    <w:semiHidden/>
    <w:unhideWhenUsed/>
    <w:rsid w:val="00E32373"/>
    <w:pPr>
      <w:spacing w:after="0" w:line="240" w:lineRule="auto"/>
    </w:pPr>
  </w:style>
  <w:style w:type="character" w:styleId="E-mailSignatureChar" w:customStyle="1">
    <w:name w:val="E-mail Signature Char"/>
    <w:basedOn w:val="DefaultParagraphFont"/>
    <w:link w:val="E-mailSignature"/>
    <w:uiPriority w:val="99"/>
    <w:semiHidden/>
    <w:rsid w:val="00E32373"/>
  </w:style>
  <w:style w:type="paragraph" w:styleId="EndnoteText">
    <w:name w:val="endnote text"/>
    <w:basedOn w:val="Normal"/>
    <w:link w:val="EndnoteTextChar"/>
    <w:uiPriority w:val="99"/>
    <w:semiHidden/>
    <w:unhideWhenUsed/>
    <w:rsid w:val="00E32373"/>
    <w:pPr>
      <w:spacing w:after="0" w:line="240" w:lineRule="auto"/>
    </w:pPr>
    <w:rPr>
      <w:sz w:val="20"/>
      <w:szCs w:val="20"/>
    </w:rPr>
  </w:style>
  <w:style w:type="character" w:styleId="EndnoteTextChar" w:customStyle="1">
    <w:name w:val="Endnote Text Char"/>
    <w:basedOn w:val="DefaultParagraphFont"/>
    <w:link w:val="EndnoteText"/>
    <w:uiPriority w:val="99"/>
    <w:semiHidden/>
    <w:rsid w:val="00E32373"/>
    <w:rPr>
      <w:sz w:val="20"/>
      <w:szCs w:val="20"/>
    </w:rPr>
  </w:style>
  <w:style w:type="paragraph" w:styleId="EnvelopeAddress">
    <w:name w:val="envelope address"/>
    <w:basedOn w:val="Normal"/>
    <w:uiPriority w:val="99"/>
    <w:semiHidden/>
    <w:unhideWhenUsed/>
    <w:rsid w:val="00E32373"/>
    <w:pPr>
      <w:framePr w:w="7920" w:h="1980" w:hSpace="180" w:wrap="auto" w:hAnchor="page" w:xAlign="center" w:yAlign="bottom" w:hRule="exact"/>
      <w:spacing w:after="0" w:line="240" w:lineRule="auto"/>
      <w:ind w:left="2880"/>
    </w:pPr>
    <w:rPr>
      <w:rFonts w:asciiTheme="majorHAnsi" w:hAnsiTheme="majorHAnsi" w:eastAsiaTheme="majorEastAsia" w:cstheme="majorBidi"/>
      <w:sz w:val="24"/>
      <w:szCs w:val="24"/>
    </w:rPr>
  </w:style>
  <w:style w:type="paragraph" w:styleId="EnvelopeReturn">
    <w:name w:val="envelope return"/>
    <w:basedOn w:val="Normal"/>
    <w:uiPriority w:val="99"/>
    <w:semiHidden/>
    <w:unhideWhenUsed/>
    <w:rsid w:val="00E32373"/>
    <w:pPr>
      <w:spacing w:after="0" w:line="240" w:lineRule="auto"/>
    </w:pPr>
    <w:rPr>
      <w:rFonts w:asciiTheme="majorHAnsi" w:hAnsiTheme="majorHAnsi" w:eastAsiaTheme="majorEastAsia" w:cstheme="majorBidi"/>
      <w:sz w:val="20"/>
      <w:szCs w:val="20"/>
    </w:rPr>
  </w:style>
  <w:style w:type="character" w:styleId="Heading1Char" w:customStyle="1">
    <w:name w:val="Heading 1 Char"/>
    <w:basedOn w:val="DefaultParagraphFont"/>
    <w:link w:val="Heading1"/>
    <w:uiPriority w:val="9"/>
    <w:rsid w:val="00E32373"/>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semiHidden/>
    <w:rsid w:val="00E32373"/>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semiHidden/>
    <w:rsid w:val="00E32373"/>
    <w:rPr>
      <w:rFonts w:asciiTheme="majorHAnsi" w:hAnsiTheme="majorHAnsi" w:eastAsiaTheme="majorEastAsia" w:cstheme="majorBidi"/>
      <w:color w:val="1F3763" w:themeColor="accent1" w:themeShade="7F"/>
      <w:sz w:val="24"/>
      <w:szCs w:val="24"/>
    </w:rPr>
  </w:style>
  <w:style w:type="character" w:styleId="Heading4Char" w:customStyle="1">
    <w:name w:val="Heading 4 Char"/>
    <w:basedOn w:val="DefaultParagraphFont"/>
    <w:link w:val="Heading4"/>
    <w:uiPriority w:val="9"/>
    <w:semiHidden/>
    <w:rsid w:val="00E32373"/>
    <w:rPr>
      <w:rFonts w:asciiTheme="majorHAnsi" w:hAnsiTheme="majorHAnsi"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E32373"/>
    <w:rPr>
      <w:rFonts w:asciiTheme="majorHAnsi" w:hAnsiTheme="majorHAnsi"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E32373"/>
    <w:rPr>
      <w:rFonts w:asciiTheme="majorHAnsi" w:hAnsiTheme="majorHAnsi" w:eastAsiaTheme="majorEastAsia" w:cstheme="majorBidi"/>
      <w:color w:val="1F3763" w:themeColor="accent1" w:themeShade="7F"/>
    </w:rPr>
  </w:style>
  <w:style w:type="character" w:styleId="Heading7Char" w:customStyle="1">
    <w:name w:val="Heading 7 Char"/>
    <w:basedOn w:val="DefaultParagraphFont"/>
    <w:link w:val="Heading7"/>
    <w:uiPriority w:val="9"/>
    <w:semiHidden/>
    <w:rsid w:val="00E32373"/>
    <w:rPr>
      <w:rFonts w:asciiTheme="majorHAnsi" w:hAnsiTheme="majorHAnsi" w:eastAsiaTheme="majorEastAsia" w:cstheme="majorBidi"/>
      <w:i/>
      <w:iCs/>
      <w:color w:val="1F3763" w:themeColor="accent1" w:themeShade="7F"/>
    </w:rPr>
  </w:style>
  <w:style w:type="character" w:styleId="Heading8Char" w:customStyle="1">
    <w:name w:val="Heading 8 Char"/>
    <w:basedOn w:val="DefaultParagraphFont"/>
    <w:link w:val="Heading8"/>
    <w:uiPriority w:val="9"/>
    <w:semiHidden/>
    <w:rsid w:val="00E32373"/>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E32373"/>
    <w:rPr>
      <w:rFonts w:asciiTheme="majorHAnsi" w:hAnsiTheme="majorHAnsi" w:eastAsiaTheme="majorEastAsia"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E32373"/>
    <w:pPr>
      <w:spacing w:after="0" w:line="240" w:lineRule="auto"/>
    </w:pPr>
    <w:rPr>
      <w:i/>
      <w:iCs/>
    </w:rPr>
  </w:style>
  <w:style w:type="character" w:styleId="HTMLAddressChar" w:customStyle="1">
    <w:name w:val="HTML Address Char"/>
    <w:basedOn w:val="DefaultParagraphFont"/>
    <w:link w:val="HTMLAddress"/>
    <w:uiPriority w:val="99"/>
    <w:semiHidden/>
    <w:rsid w:val="00E32373"/>
    <w:rPr>
      <w:i/>
      <w:iCs/>
    </w:rPr>
  </w:style>
  <w:style w:type="paragraph" w:styleId="HTMLPreformatted">
    <w:name w:val="HTML Preformatted"/>
    <w:basedOn w:val="Normal"/>
    <w:link w:val="HTMLPreformattedChar"/>
    <w:uiPriority w:val="99"/>
    <w:semiHidden/>
    <w:unhideWhenUsed/>
    <w:rsid w:val="00E32373"/>
    <w:pPr>
      <w:spacing w:after="0"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E32373"/>
    <w:rPr>
      <w:rFonts w:ascii="Consolas" w:hAnsi="Consolas"/>
      <w:sz w:val="20"/>
      <w:szCs w:val="20"/>
    </w:rPr>
  </w:style>
  <w:style w:type="paragraph" w:styleId="Index1">
    <w:name w:val="index 1"/>
    <w:basedOn w:val="Normal"/>
    <w:next w:val="Normal"/>
    <w:autoRedefine/>
    <w:uiPriority w:val="99"/>
    <w:semiHidden/>
    <w:unhideWhenUsed/>
    <w:rsid w:val="00E32373"/>
    <w:pPr>
      <w:spacing w:after="0" w:line="240" w:lineRule="auto"/>
      <w:ind w:left="220" w:hanging="220"/>
    </w:pPr>
  </w:style>
  <w:style w:type="paragraph" w:styleId="Index2">
    <w:name w:val="index 2"/>
    <w:basedOn w:val="Normal"/>
    <w:next w:val="Normal"/>
    <w:autoRedefine/>
    <w:uiPriority w:val="99"/>
    <w:semiHidden/>
    <w:unhideWhenUsed/>
    <w:rsid w:val="00E32373"/>
    <w:pPr>
      <w:spacing w:after="0" w:line="240" w:lineRule="auto"/>
      <w:ind w:left="440" w:hanging="220"/>
    </w:pPr>
  </w:style>
  <w:style w:type="paragraph" w:styleId="Index3">
    <w:name w:val="index 3"/>
    <w:basedOn w:val="Normal"/>
    <w:next w:val="Normal"/>
    <w:autoRedefine/>
    <w:uiPriority w:val="99"/>
    <w:semiHidden/>
    <w:unhideWhenUsed/>
    <w:rsid w:val="00E32373"/>
    <w:pPr>
      <w:spacing w:after="0" w:line="240" w:lineRule="auto"/>
      <w:ind w:left="660" w:hanging="220"/>
    </w:pPr>
  </w:style>
  <w:style w:type="paragraph" w:styleId="Index4">
    <w:name w:val="index 4"/>
    <w:basedOn w:val="Normal"/>
    <w:next w:val="Normal"/>
    <w:autoRedefine/>
    <w:uiPriority w:val="99"/>
    <w:semiHidden/>
    <w:unhideWhenUsed/>
    <w:rsid w:val="00E32373"/>
    <w:pPr>
      <w:spacing w:after="0" w:line="240" w:lineRule="auto"/>
      <w:ind w:left="880" w:hanging="220"/>
    </w:pPr>
  </w:style>
  <w:style w:type="paragraph" w:styleId="Index5">
    <w:name w:val="index 5"/>
    <w:basedOn w:val="Normal"/>
    <w:next w:val="Normal"/>
    <w:autoRedefine/>
    <w:uiPriority w:val="99"/>
    <w:semiHidden/>
    <w:unhideWhenUsed/>
    <w:rsid w:val="00E32373"/>
    <w:pPr>
      <w:spacing w:after="0" w:line="240" w:lineRule="auto"/>
      <w:ind w:left="1100" w:hanging="220"/>
    </w:pPr>
  </w:style>
  <w:style w:type="paragraph" w:styleId="Index6">
    <w:name w:val="index 6"/>
    <w:basedOn w:val="Normal"/>
    <w:next w:val="Normal"/>
    <w:autoRedefine/>
    <w:uiPriority w:val="99"/>
    <w:semiHidden/>
    <w:unhideWhenUsed/>
    <w:rsid w:val="00E32373"/>
    <w:pPr>
      <w:spacing w:after="0" w:line="240" w:lineRule="auto"/>
      <w:ind w:left="1320" w:hanging="220"/>
    </w:pPr>
  </w:style>
  <w:style w:type="paragraph" w:styleId="Index7">
    <w:name w:val="index 7"/>
    <w:basedOn w:val="Normal"/>
    <w:next w:val="Normal"/>
    <w:autoRedefine/>
    <w:uiPriority w:val="99"/>
    <w:semiHidden/>
    <w:unhideWhenUsed/>
    <w:rsid w:val="00E32373"/>
    <w:pPr>
      <w:spacing w:after="0" w:line="240" w:lineRule="auto"/>
      <w:ind w:left="1540" w:hanging="220"/>
    </w:pPr>
  </w:style>
  <w:style w:type="paragraph" w:styleId="Index8">
    <w:name w:val="index 8"/>
    <w:basedOn w:val="Normal"/>
    <w:next w:val="Normal"/>
    <w:autoRedefine/>
    <w:uiPriority w:val="99"/>
    <w:semiHidden/>
    <w:unhideWhenUsed/>
    <w:rsid w:val="00E32373"/>
    <w:pPr>
      <w:spacing w:after="0" w:line="240" w:lineRule="auto"/>
      <w:ind w:left="1760" w:hanging="220"/>
    </w:pPr>
  </w:style>
  <w:style w:type="paragraph" w:styleId="Index9">
    <w:name w:val="index 9"/>
    <w:basedOn w:val="Normal"/>
    <w:next w:val="Normal"/>
    <w:autoRedefine/>
    <w:uiPriority w:val="99"/>
    <w:semiHidden/>
    <w:unhideWhenUsed/>
    <w:rsid w:val="00E32373"/>
    <w:pPr>
      <w:spacing w:after="0" w:line="240" w:lineRule="auto"/>
      <w:ind w:left="1980" w:hanging="220"/>
    </w:pPr>
  </w:style>
  <w:style w:type="paragraph" w:styleId="IndexHeading">
    <w:name w:val="index heading"/>
    <w:basedOn w:val="Normal"/>
    <w:next w:val="Index1"/>
    <w:uiPriority w:val="99"/>
    <w:semiHidden/>
    <w:unhideWhenUsed/>
    <w:rsid w:val="00E32373"/>
    <w:rPr>
      <w:rFonts w:asciiTheme="majorHAnsi" w:hAnsiTheme="majorHAnsi" w:eastAsiaTheme="majorEastAsia" w:cstheme="majorBidi"/>
      <w:b/>
      <w:bCs/>
    </w:rPr>
  </w:style>
  <w:style w:type="paragraph" w:styleId="IntenseQuote">
    <w:name w:val="Intense Quote"/>
    <w:basedOn w:val="Normal"/>
    <w:next w:val="Normal"/>
    <w:link w:val="IntenseQuoteChar"/>
    <w:uiPriority w:val="30"/>
    <w:qFormat/>
    <w:rsid w:val="00E32373"/>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E32373"/>
    <w:rPr>
      <w:i/>
      <w:iCs/>
      <w:color w:val="4472C4" w:themeColor="accent1"/>
    </w:rPr>
  </w:style>
  <w:style w:type="paragraph" w:styleId="List">
    <w:name w:val="List"/>
    <w:basedOn w:val="Normal"/>
    <w:uiPriority w:val="99"/>
    <w:semiHidden/>
    <w:unhideWhenUsed/>
    <w:rsid w:val="00E32373"/>
    <w:pPr>
      <w:ind w:left="283" w:hanging="283"/>
      <w:contextualSpacing/>
    </w:pPr>
  </w:style>
  <w:style w:type="paragraph" w:styleId="List2">
    <w:name w:val="List 2"/>
    <w:basedOn w:val="Normal"/>
    <w:uiPriority w:val="99"/>
    <w:semiHidden/>
    <w:unhideWhenUsed/>
    <w:rsid w:val="00E32373"/>
    <w:pPr>
      <w:ind w:left="566" w:hanging="283"/>
      <w:contextualSpacing/>
    </w:pPr>
  </w:style>
  <w:style w:type="paragraph" w:styleId="List3">
    <w:name w:val="List 3"/>
    <w:basedOn w:val="Normal"/>
    <w:uiPriority w:val="99"/>
    <w:semiHidden/>
    <w:unhideWhenUsed/>
    <w:rsid w:val="00E32373"/>
    <w:pPr>
      <w:ind w:left="849" w:hanging="283"/>
      <w:contextualSpacing/>
    </w:pPr>
  </w:style>
  <w:style w:type="paragraph" w:styleId="List4">
    <w:name w:val="List 4"/>
    <w:basedOn w:val="Normal"/>
    <w:uiPriority w:val="99"/>
    <w:semiHidden/>
    <w:unhideWhenUsed/>
    <w:rsid w:val="00E32373"/>
    <w:pPr>
      <w:ind w:left="1132" w:hanging="283"/>
      <w:contextualSpacing/>
    </w:pPr>
  </w:style>
  <w:style w:type="paragraph" w:styleId="List5">
    <w:name w:val="List 5"/>
    <w:basedOn w:val="Normal"/>
    <w:uiPriority w:val="99"/>
    <w:semiHidden/>
    <w:unhideWhenUsed/>
    <w:rsid w:val="00E32373"/>
    <w:pPr>
      <w:ind w:left="1415" w:hanging="283"/>
      <w:contextualSpacing/>
    </w:pPr>
  </w:style>
  <w:style w:type="paragraph" w:styleId="ListBullet">
    <w:name w:val="List Bullet"/>
    <w:basedOn w:val="Normal"/>
    <w:uiPriority w:val="99"/>
    <w:semiHidden/>
    <w:unhideWhenUsed/>
    <w:rsid w:val="00E32373"/>
    <w:pPr>
      <w:numPr>
        <w:numId w:val="19"/>
      </w:numPr>
      <w:contextualSpacing/>
    </w:pPr>
  </w:style>
  <w:style w:type="paragraph" w:styleId="ListBullet2">
    <w:name w:val="List Bullet 2"/>
    <w:basedOn w:val="Normal"/>
    <w:uiPriority w:val="99"/>
    <w:semiHidden/>
    <w:unhideWhenUsed/>
    <w:rsid w:val="00E32373"/>
    <w:pPr>
      <w:numPr>
        <w:numId w:val="20"/>
      </w:numPr>
      <w:contextualSpacing/>
    </w:pPr>
  </w:style>
  <w:style w:type="paragraph" w:styleId="ListBullet3">
    <w:name w:val="List Bullet 3"/>
    <w:basedOn w:val="Normal"/>
    <w:uiPriority w:val="99"/>
    <w:semiHidden/>
    <w:unhideWhenUsed/>
    <w:rsid w:val="00E32373"/>
    <w:pPr>
      <w:numPr>
        <w:numId w:val="21"/>
      </w:numPr>
      <w:contextualSpacing/>
    </w:pPr>
  </w:style>
  <w:style w:type="paragraph" w:styleId="ListBullet4">
    <w:name w:val="List Bullet 4"/>
    <w:basedOn w:val="Normal"/>
    <w:uiPriority w:val="99"/>
    <w:semiHidden/>
    <w:unhideWhenUsed/>
    <w:rsid w:val="00E32373"/>
    <w:pPr>
      <w:numPr>
        <w:numId w:val="22"/>
      </w:numPr>
      <w:contextualSpacing/>
    </w:pPr>
  </w:style>
  <w:style w:type="paragraph" w:styleId="ListBullet5">
    <w:name w:val="List Bullet 5"/>
    <w:basedOn w:val="Normal"/>
    <w:uiPriority w:val="99"/>
    <w:semiHidden/>
    <w:unhideWhenUsed/>
    <w:rsid w:val="00E32373"/>
    <w:pPr>
      <w:numPr>
        <w:numId w:val="23"/>
      </w:numPr>
      <w:contextualSpacing/>
    </w:pPr>
  </w:style>
  <w:style w:type="paragraph" w:styleId="ListContinue">
    <w:name w:val="List Continue"/>
    <w:basedOn w:val="Normal"/>
    <w:uiPriority w:val="99"/>
    <w:semiHidden/>
    <w:unhideWhenUsed/>
    <w:rsid w:val="00E32373"/>
    <w:pPr>
      <w:spacing w:after="120"/>
      <w:ind w:left="283"/>
      <w:contextualSpacing/>
    </w:pPr>
  </w:style>
  <w:style w:type="paragraph" w:styleId="ListContinue2">
    <w:name w:val="List Continue 2"/>
    <w:basedOn w:val="Normal"/>
    <w:uiPriority w:val="99"/>
    <w:semiHidden/>
    <w:unhideWhenUsed/>
    <w:rsid w:val="00E32373"/>
    <w:pPr>
      <w:spacing w:after="120"/>
      <w:ind w:left="566"/>
      <w:contextualSpacing/>
    </w:pPr>
  </w:style>
  <w:style w:type="paragraph" w:styleId="ListContinue3">
    <w:name w:val="List Continue 3"/>
    <w:basedOn w:val="Normal"/>
    <w:uiPriority w:val="99"/>
    <w:semiHidden/>
    <w:unhideWhenUsed/>
    <w:rsid w:val="00E32373"/>
    <w:pPr>
      <w:spacing w:after="120"/>
      <w:ind w:left="849"/>
      <w:contextualSpacing/>
    </w:pPr>
  </w:style>
  <w:style w:type="paragraph" w:styleId="ListContinue4">
    <w:name w:val="List Continue 4"/>
    <w:basedOn w:val="Normal"/>
    <w:uiPriority w:val="99"/>
    <w:semiHidden/>
    <w:unhideWhenUsed/>
    <w:rsid w:val="00E32373"/>
    <w:pPr>
      <w:spacing w:after="120"/>
      <w:ind w:left="1132"/>
      <w:contextualSpacing/>
    </w:pPr>
  </w:style>
  <w:style w:type="paragraph" w:styleId="ListContinue5">
    <w:name w:val="List Continue 5"/>
    <w:basedOn w:val="Normal"/>
    <w:uiPriority w:val="99"/>
    <w:semiHidden/>
    <w:unhideWhenUsed/>
    <w:rsid w:val="00E32373"/>
    <w:pPr>
      <w:spacing w:after="120"/>
      <w:ind w:left="1415"/>
      <w:contextualSpacing/>
    </w:pPr>
  </w:style>
  <w:style w:type="paragraph" w:styleId="ListNumber">
    <w:name w:val="List Number"/>
    <w:basedOn w:val="Normal"/>
    <w:uiPriority w:val="99"/>
    <w:semiHidden/>
    <w:unhideWhenUsed/>
    <w:rsid w:val="00E32373"/>
    <w:pPr>
      <w:numPr>
        <w:numId w:val="24"/>
      </w:numPr>
      <w:contextualSpacing/>
    </w:pPr>
  </w:style>
  <w:style w:type="paragraph" w:styleId="ListNumber2">
    <w:name w:val="List Number 2"/>
    <w:basedOn w:val="Normal"/>
    <w:uiPriority w:val="99"/>
    <w:semiHidden/>
    <w:unhideWhenUsed/>
    <w:rsid w:val="00E32373"/>
    <w:pPr>
      <w:numPr>
        <w:numId w:val="25"/>
      </w:numPr>
      <w:contextualSpacing/>
    </w:pPr>
  </w:style>
  <w:style w:type="paragraph" w:styleId="ListNumber3">
    <w:name w:val="List Number 3"/>
    <w:basedOn w:val="Normal"/>
    <w:uiPriority w:val="99"/>
    <w:semiHidden/>
    <w:unhideWhenUsed/>
    <w:rsid w:val="00E32373"/>
    <w:pPr>
      <w:numPr>
        <w:numId w:val="26"/>
      </w:numPr>
      <w:contextualSpacing/>
    </w:pPr>
  </w:style>
  <w:style w:type="paragraph" w:styleId="ListNumber4">
    <w:name w:val="List Number 4"/>
    <w:basedOn w:val="Normal"/>
    <w:uiPriority w:val="99"/>
    <w:semiHidden/>
    <w:unhideWhenUsed/>
    <w:rsid w:val="00E32373"/>
    <w:pPr>
      <w:numPr>
        <w:numId w:val="27"/>
      </w:numPr>
      <w:contextualSpacing/>
    </w:pPr>
  </w:style>
  <w:style w:type="paragraph" w:styleId="ListNumber5">
    <w:name w:val="List Number 5"/>
    <w:basedOn w:val="Normal"/>
    <w:uiPriority w:val="99"/>
    <w:semiHidden/>
    <w:unhideWhenUsed/>
    <w:rsid w:val="00E32373"/>
    <w:pPr>
      <w:numPr>
        <w:numId w:val="28"/>
      </w:numPr>
      <w:contextualSpacing/>
    </w:pPr>
  </w:style>
  <w:style w:type="paragraph" w:styleId="Macro">
    <w:name w:val="macro"/>
    <w:link w:val="MacroTextChar"/>
    <w:uiPriority w:val="99"/>
    <w:semiHidden/>
    <w:unhideWhenUsed/>
    <w:rsid w:val="00E3237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styleId="MacroTextChar" w:customStyle="1">
    <w:name w:val="Macro Text Char"/>
    <w:basedOn w:val="DefaultParagraphFont"/>
    <w:link w:val="Macro"/>
    <w:uiPriority w:val="99"/>
    <w:semiHidden/>
    <w:rsid w:val="00E32373"/>
    <w:rPr>
      <w:rFonts w:ascii="Consolas" w:hAnsi="Consolas"/>
      <w:sz w:val="20"/>
      <w:szCs w:val="20"/>
    </w:rPr>
  </w:style>
  <w:style w:type="paragraph" w:styleId="MessageHeader">
    <w:name w:val="Message Header"/>
    <w:basedOn w:val="Normal"/>
    <w:link w:val="MessageHeaderChar"/>
    <w:uiPriority w:val="99"/>
    <w:semiHidden/>
    <w:unhideWhenUsed/>
    <w:rsid w:val="00E32373"/>
    <w:pPr>
      <w:pBdr>
        <w:top w:val="single" w:color="auto" w:sz="6" w:space="1"/>
        <w:left w:val="single" w:color="auto" w:sz="6" w:space="1"/>
        <w:bottom w:val="single" w:color="auto" w:sz="6" w:space="1"/>
        <w:right w:val="single" w:color="auto" w:sz="6" w:space="1"/>
      </w:pBdr>
      <w:shd w:val="pct20" w:color="auto" w:fill="auto"/>
      <w:spacing w:after="0" w:line="240" w:lineRule="auto"/>
      <w:ind w:left="1134" w:hanging="1134"/>
    </w:pPr>
    <w:rPr>
      <w:rFonts w:asciiTheme="majorHAnsi" w:hAnsiTheme="majorHAnsi" w:eastAsiaTheme="majorEastAsia" w:cstheme="majorBidi"/>
      <w:sz w:val="24"/>
      <w:szCs w:val="24"/>
    </w:rPr>
  </w:style>
  <w:style w:type="character" w:styleId="MessageHeaderChar" w:customStyle="1">
    <w:name w:val="Message Header Char"/>
    <w:basedOn w:val="DefaultParagraphFont"/>
    <w:link w:val="MessageHeader"/>
    <w:uiPriority w:val="99"/>
    <w:semiHidden/>
    <w:rsid w:val="00E32373"/>
    <w:rPr>
      <w:rFonts w:asciiTheme="majorHAnsi" w:hAnsiTheme="majorHAnsi" w:eastAsiaTheme="majorEastAsia" w:cstheme="majorBidi"/>
      <w:sz w:val="24"/>
      <w:szCs w:val="24"/>
      <w:shd w:val="pct20" w:color="auto" w:fill="auto"/>
    </w:rPr>
  </w:style>
  <w:style w:type="paragraph" w:styleId="NoSpacing">
    <w:name w:val="No Spacing"/>
    <w:uiPriority w:val="1"/>
    <w:qFormat/>
    <w:rsid w:val="00E32373"/>
    <w:pPr>
      <w:spacing w:after="0" w:line="240" w:lineRule="auto"/>
    </w:pPr>
  </w:style>
  <w:style w:type="paragraph" w:styleId="NormalWeb">
    <w:name w:val="Normal (Web)"/>
    <w:basedOn w:val="Normal"/>
    <w:uiPriority w:val="99"/>
    <w:semiHidden/>
    <w:unhideWhenUsed/>
    <w:rsid w:val="00E32373"/>
    <w:rPr>
      <w:rFonts w:ascii="Times New Roman" w:hAnsi="Times New Roman" w:cs="Times New Roman"/>
      <w:sz w:val="24"/>
      <w:szCs w:val="24"/>
    </w:rPr>
  </w:style>
  <w:style w:type="paragraph" w:styleId="NormalIndent">
    <w:name w:val="Normal Indent"/>
    <w:basedOn w:val="Normal"/>
    <w:uiPriority w:val="99"/>
    <w:semiHidden/>
    <w:unhideWhenUsed/>
    <w:rsid w:val="00E32373"/>
    <w:pPr>
      <w:ind w:left="720"/>
    </w:pPr>
  </w:style>
  <w:style w:type="paragraph" w:styleId="NoteHeading1" w:customStyle="1">
    <w:name w:val="Note Heading1"/>
    <w:basedOn w:val="Normal"/>
    <w:next w:val="Normal"/>
    <w:link w:val="NoteHeadingChar"/>
    <w:uiPriority w:val="99"/>
    <w:semiHidden/>
    <w:unhideWhenUsed/>
    <w:rsid w:val="00E32373"/>
    <w:pPr>
      <w:spacing w:after="0" w:line="240" w:lineRule="auto"/>
    </w:pPr>
  </w:style>
  <w:style w:type="character" w:styleId="NoteHeadingChar" w:customStyle="1">
    <w:name w:val="Note Heading Char"/>
    <w:basedOn w:val="DefaultParagraphFont"/>
    <w:link w:val="NoteHeading1"/>
    <w:uiPriority w:val="99"/>
    <w:semiHidden/>
    <w:rsid w:val="00E32373"/>
  </w:style>
  <w:style w:type="paragraph" w:styleId="PlainText">
    <w:name w:val="Plain Text"/>
    <w:basedOn w:val="Normal"/>
    <w:link w:val="PlainTextChar"/>
    <w:uiPriority w:val="99"/>
    <w:semiHidden/>
    <w:unhideWhenUsed/>
    <w:rsid w:val="00E32373"/>
    <w:pPr>
      <w:spacing w:after="0" w:line="240" w:lineRule="auto"/>
    </w:pPr>
    <w:rPr>
      <w:rFonts w:ascii="Consolas" w:hAnsi="Consolas"/>
      <w:sz w:val="21"/>
      <w:szCs w:val="21"/>
    </w:rPr>
  </w:style>
  <w:style w:type="character" w:styleId="PlainTextChar" w:customStyle="1">
    <w:name w:val="Plain Text Char"/>
    <w:basedOn w:val="DefaultParagraphFont"/>
    <w:link w:val="PlainText"/>
    <w:uiPriority w:val="99"/>
    <w:semiHidden/>
    <w:rsid w:val="00E32373"/>
    <w:rPr>
      <w:rFonts w:ascii="Consolas" w:hAnsi="Consolas"/>
      <w:sz w:val="21"/>
      <w:szCs w:val="21"/>
    </w:rPr>
  </w:style>
  <w:style w:type="paragraph" w:styleId="Quote">
    <w:name w:val="Quote"/>
    <w:basedOn w:val="Normal"/>
    <w:next w:val="Normal"/>
    <w:link w:val="QuoteChar"/>
    <w:uiPriority w:val="29"/>
    <w:qFormat/>
    <w:rsid w:val="00E32373"/>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rsid w:val="00E32373"/>
    <w:rPr>
      <w:i/>
      <w:iCs/>
      <w:color w:val="404040" w:themeColor="text1" w:themeTint="BF"/>
    </w:rPr>
  </w:style>
  <w:style w:type="paragraph" w:styleId="Salutation">
    <w:name w:val="Salutation"/>
    <w:basedOn w:val="Normal"/>
    <w:next w:val="Normal"/>
    <w:link w:val="SalutationChar"/>
    <w:uiPriority w:val="99"/>
    <w:semiHidden/>
    <w:unhideWhenUsed/>
    <w:rsid w:val="00E32373"/>
  </w:style>
  <w:style w:type="character" w:styleId="SalutationChar" w:customStyle="1">
    <w:name w:val="Salutation Char"/>
    <w:basedOn w:val="DefaultParagraphFont"/>
    <w:link w:val="Salutation"/>
    <w:uiPriority w:val="99"/>
    <w:semiHidden/>
    <w:rsid w:val="00E32373"/>
  </w:style>
  <w:style w:type="paragraph" w:styleId="Signature">
    <w:name w:val="Signature"/>
    <w:basedOn w:val="Normal"/>
    <w:link w:val="SignatureChar"/>
    <w:uiPriority w:val="99"/>
    <w:semiHidden/>
    <w:unhideWhenUsed/>
    <w:rsid w:val="00E32373"/>
    <w:pPr>
      <w:spacing w:after="0" w:line="240" w:lineRule="auto"/>
      <w:ind w:left="4252"/>
    </w:pPr>
  </w:style>
  <w:style w:type="character" w:styleId="SignatureChar" w:customStyle="1">
    <w:name w:val="Signature Char"/>
    <w:basedOn w:val="DefaultParagraphFont"/>
    <w:link w:val="Signature"/>
    <w:uiPriority w:val="99"/>
    <w:semiHidden/>
    <w:rsid w:val="00E32373"/>
  </w:style>
  <w:style w:type="paragraph" w:styleId="Subtitle">
    <w:name w:val="Subtitle"/>
    <w:basedOn w:val="Normal"/>
    <w:next w:val="Normal"/>
    <w:link w:val="SubtitleChar"/>
    <w:uiPriority w:val="11"/>
    <w:qFormat/>
    <w:rsid w:val="00E32373"/>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E32373"/>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E32373"/>
    <w:pPr>
      <w:spacing w:after="0"/>
      <w:ind w:left="220" w:hanging="220"/>
    </w:pPr>
  </w:style>
  <w:style w:type="paragraph" w:styleId="TableofFigures">
    <w:name w:val="table of figures"/>
    <w:basedOn w:val="Normal"/>
    <w:next w:val="Normal"/>
    <w:uiPriority w:val="99"/>
    <w:semiHidden/>
    <w:unhideWhenUsed/>
    <w:rsid w:val="00E32373"/>
    <w:pPr>
      <w:spacing w:after="0"/>
    </w:pPr>
  </w:style>
  <w:style w:type="paragraph" w:styleId="Title">
    <w:name w:val="Title"/>
    <w:basedOn w:val="Normal"/>
    <w:next w:val="Normal"/>
    <w:link w:val="TitleChar"/>
    <w:uiPriority w:val="10"/>
    <w:qFormat/>
    <w:rsid w:val="00E32373"/>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32373"/>
    <w:rPr>
      <w:rFonts w:asciiTheme="majorHAnsi" w:hAnsiTheme="majorHAnsi" w:eastAsiaTheme="majorEastAsia" w:cstheme="majorBidi"/>
      <w:spacing w:val="-10"/>
      <w:kern w:val="28"/>
      <w:sz w:val="56"/>
      <w:szCs w:val="56"/>
    </w:rPr>
  </w:style>
  <w:style w:type="paragraph" w:styleId="TOAHeading">
    <w:name w:val="toa heading"/>
    <w:basedOn w:val="Normal"/>
    <w:next w:val="Normal"/>
    <w:uiPriority w:val="99"/>
    <w:semiHidden/>
    <w:unhideWhenUsed/>
    <w:rsid w:val="00E32373"/>
    <w:pPr>
      <w:spacing w:before="120"/>
    </w:pPr>
    <w:rPr>
      <w:rFonts w:asciiTheme="majorHAnsi" w:hAnsiTheme="majorHAnsi" w:eastAsiaTheme="majorEastAsia" w:cstheme="majorBidi"/>
      <w:b/>
      <w:bCs/>
      <w:sz w:val="24"/>
      <w:szCs w:val="24"/>
    </w:rPr>
  </w:style>
  <w:style w:type="paragraph" w:styleId="TOC1">
    <w:name w:val="toc 1"/>
    <w:basedOn w:val="Normal"/>
    <w:next w:val="Normal"/>
    <w:autoRedefine/>
    <w:uiPriority w:val="39"/>
    <w:semiHidden/>
    <w:unhideWhenUsed/>
    <w:rsid w:val="00E32373"/>
    <w:pPr>
      <w:spacing w:after="100"/>
    </w:pPr>
  </w:style>
  <w:style w:type="paragraph" w:styleId="TOC2">
    <w:name w:val="toc 2"/>
    <w:basedOn w:val="Normal"/>
    <w:next w:val="Normal"/>
    <w:autoRedefine/>
    <w:uiPriority w:val="39"/>
    <w:semiHidden/>
    <w:unhideWhenUsed/>
    <w:rsid w:val="00E32373"/>
    <w:pPr>
      <w:spacing w:after="100"/>
      <w:ind w:left="220"/>
    </w:pPr>
  </w:style>
  <w:style w:type="paragraph" w:styleId="TOC3">
    <w:name w:val="toc 3"/>
    <w:basedOn w:val="Normal"/>
    <w:next w:val="Normal"/>
    <w:autoRedefine/>
    <w:uiPriority w:val="39"/>
    <w:semiHidden/>
    <w:unhideWhenUsed/>
    <w:rsid w:val="00E32373"/>
    <w:pPr>
      <w:spacing w:after="100"/>
      <w:ind w:left="440"/>
    </w:pPr>
  </w:style>
  <w:style w:type="paragraph" w:styleId="TOC4">
    <w:name w:val="toc 4"/>
    <w:basedOn w:val="Normal"/>
    <w:next w:val="Normal"/>
    <w:autoRedefine/>
    <w:uiPriority w:val="39"/>
    <w:semiHidden/>
    <w:unhideWhenUsed/>
    <w:rsid w:val="00E32373"/>
    <w:pPr>
      <w:spacing w:after="100"/>
      <w:ind w:left="660"/>
    </w:pPr>
  </w:style>
  <w:style w:type="paragraph" w:styleId="TOC5">
    <w:name w:val="toc 5"/>
    <w:basedOn w:val="Normal"/>
    <w:next w:val="Normal"/>
    <w:autoRedefine/>
    <w:uiPriority w:val="39"/>
    <w:semiHidden/>
    <w:unhideWhenUsed/>
    <w:rsid w:val="00E32373"/>
    <w:pPr>
      <w:spacing w:after="100"/>
      <w:ind w:left="880"/>
    </w:pPr>
  </w:style>
  <w:style w:type="paragraph" w:styleId="TOC6">
    <w:name w:val="toc 6"/>
    <w:basedOn w:val="Normal"/>
    <w:next w:val="Normal"/>
    <w:autoRedefine/>
    <w:uiPriority w:val="39"/>
    <w:semiHidden/>
    <w:unhideWhenUsed/>
    <w:rsid w:val="00E32373"/>
    <w:pPr>
      <w:spacing w:after="100"/>
      <w:ind w:left="1100"/>
    </w:pPr>
  </w:style>
  <w:style w:type="paragraph" w:styleId="TOC7">
    <w:name w:val="toc 7"/>
    <w:basedOn w:val="Normal"/>
    <w:next w:val="Normal"/>
    <w:autoRedefine/>
    <w:uiPriority w:val="39"/>
    <w:semiHidden/>
    <w:unhideWhenUsed/>
    <w:rsid w:val="00E32373"/>
    <w:pPr>
      <w:spacing w:after="100"/>
      <w:ind w:left="1320"/>
    </w:pPr>
  </w:style>
  <w:style w:type="paragraph" w:styleId="TOC8">
    <w:name w:val="toc 8"/>
    <w:basedOn w:val="Normal"/>
    <w:next w:val="Normal"/>
    <w:autoRedefine/>
    <w:uiPriority w:val="39"/>
    <w:semiHidden/>
    <w:unhideWhenUsed/>
    <w:rsid w:val="00E32373"/>
    <w:pPr>
      <w:spacing w:after="100"/>
      <w:ind w:left="1540"/>
    </w:pPr>
  </w:style>
  <w:style w:type="paragraph" w:styleId="TOC9">
    <w:name w:val="toc 9"/>
    <w:basedOn w:val="Normal"/>
    <w:next w:val="Normal"/>
    <w:autoRedefine/>
    <w:uiPriority w:val="39"/>
    <w:semiHidden/>
    <w:unhideWhenUsed/>
    <w:rsid w:val="00E32373"/>
    <w:pPr>
      <w:spacing w:after="100"/>
      <w:ind w:left="1760"/>
    </w:pPr>
  </w:style>
  <w:style w:type="paragraph" w:styleId="TOCHeading">
    <w:name w:val="TOC Heading"/>
    <w:basedOn w:val="Heading1"/>
    <w:next w:val="Normal"/>
    <w:uiPriority w:val="39"/>
    <w:semiHidden/>
    <w:unhideWhenUsed/>
    <w:qFormat/>
    <w:rsid w:val="00E32373"/>
    <w:pPr>
      <w:outlineLvl w:val="9"/>
    </w:pPr>
  </w:style>
  <w:style w:type="table" w:styleId="TableGrid">
    <w:name w:val="Table Grid"/>
    <w:basedOn w:val="TableNormal"/>
    <w:rsid w:val="008C47FF"/>
    <w:pPr>
      <w:spacing w:after="0" w:line="264" w:lineRule="auto"/>
    </w:pPr>
    <w:rPr>
      <w:rFonts w:ascii="Times New Roman" w:hAnsi="Times New Roman" w:eastAsia="Times New Roman" w:cs="Times New Roman"/>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LegalL2" w:customStyle="1">
    <w:name w:val="P-Legal L2"/>
    <w:basedOn w:val="Normal"/>
    <w:link w:val="P-LegalL2Char"/>
    <w:rsid w:val="008C47FF"/>
    <w:pPr>
      <w:widowControl w:val="0"/>
      <w:spacing w:after="240" w:line="264" w:lineRule="auto"/>
      <w:ind w:left="720"/>
      <w:jc w:val="both"/>
    </w:pPr>
    <w:rPr>
      <w:rFonts w:ascii="Arial" w:hAnsi="Arial" w:eastAsia="Times New Roman" w:cs="Times New Roman"/>
      <w:noProof/>
      <w:sz w:val="20"/>
      <w:szCs w:val="24"/>
    </w:rPr>
  </w:style>
  <w:style w:type="character" w:styleId="P-LegalL2Char" w:customStyle="1">
    <w:name w:val="P-Legal L2 Char"/>
    <w:basedOn w:val="DefaultParagraphFont"/>
    <w:link w:val="P-LegalL2"/>
    <w:rsid w:val="008C47FF"/>
    <w:rPr>
      <w:rFonts w:ascii="Arial" w:hAnsi="Arial" w:eastAsia="Times New Roman" w:cs="Times New Roman"/>
      <w:noProof/>
      <w:sz w:val="20"/>
      <w:szCs w:val="24"/>
    </w:rPr>
  </w:style>
  <w:style w:type="character" w:styleId="UnresolvedMention2" w:customStyle="1">
    <w:name w:val="Unresolved Mention2"/>
    <w:basedOn w:val="DefaultParagraphFont"/>
    <w:uiPriority w:val="99"/>
    <w:semiHidden/>
    <w:unhideWhenUsed/>
    <w:rsid w:val="008C47F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3.xml" Id="rId10" /><Relationship Type="http://schemas.openxmlformats.org/officeDocument/2006/relationships/footer" Target="footer3.xml" Id="rId11" /><Relationship Type="http://schemas.openxmlformats.org/officeDocument/2006/relationships/theme" Target="theme/theme1.xml" Id="rId12" /><Relationship Type="http://schemas.openxmlformats.org/officeDocument/2006/relationships/numbering" Target="numbering.xml" Id="rId13" /><Relationship Type="http://schemas.openxmlformats.org/officeDocument/2006/relationships/styles" Target="styles.xml" Id="rId14"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6" /><Relationship Type="http://schemas.openxmlformats.org/officeDocument/2006/relationships/header" Target="header2.xml" Id="rId7" /><Relationship Type="http://schemas.openxmlformats.org/officeDocument/2006/relationships/footer" Target="footer1.xml" Id="rId8" /><Relationship Type="http://schemas.openxmlformats.org/officeDocument/2006/relationships/footer" Target="footer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2022-11-16T11:54:22.0000000Z</dcterms:created>
  <dcterms:modified xsi:type="dcterms:W3CDTF">2022-11-16T11:54:22.0000000Z</dcterms:modified>
  <lastPrinted>2022-11-16T11:54:22.0000000Z</lastPrinted>
</coreProperties>
</file>